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7D6C2612"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0F6503">
        <w:rPr>
          <w:vertAlign w:val="superscript"/>
        </w:rPr>
        <w:t>4</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36735FA9"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290B71" w:rsidRDefault="00276FC6" w:rsidP="008F09B0">
      <w:pPr>
        <w:suppressAutoHyphens/>
        <w:rPr>
          <w:rFonts w:cstheme="minorHAnsi"/>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 xml:space="preserve">provide and promote </w:t>
      </w:r>
      <w:r w:rsidR="00710AE3" w:rsidRPr="00290B71">
        <w:rPr>
          <w:rFonts w:cstheme="minorHAnsi"/>
          <w:szCs w:val="24"/>
        </w:rPr>
        <w:t>ecosystem services</w:t>
      </w:r>
      <w:r w:rsidR="00500DBA" w:rsidRPr="00290B71">
        <w:rPr>
          <w:rFonts w:cstheme="minorHAnsi"/>
          <w:szCs w:val="24"/>
        </w:rPr>
        <w:t xml:space="preserve"> (Smith et al. 2022)</w:t>
      </w:r>
      <w:r w:rsidR="009603D1" w:rsidRPr="00290B71">
        <w:rPr>
          <w:rFonts w:cstheme="minorHAnsi"/>
          <w:szCs w:val="24"/>
        </w:rPr>
        <w:t xml:space="preserve">, as well as support </w:t>
      </w:r>
      <w:r w:rsidR="00710AE3" w:rsidRPr="00290B71">
        <w:rPr>
          <w:rFonts w:cstheme="minorHAnsi"/>
          <w:szCs w:val="24"/>
        </w:rPr>
        <w:t>fishery recovery.</w:t>
      </w:r>
    </w:p>
    <w:p w14:paraId="2C3E46E7" w14:textId="1D7C43AD" w:rsidR="00C44C79" w:rsidRPr="001E673E" w:rsidRDefault="00151BFE" w:rsidP="00D712F0">
      <w:pPr>
        <w:suppressAutoHyphens/>
        <w:rPr>
          <w:szCs w:val="24"/>
        </w:rPr>
      </w:pPr>
      <w:r w:rsidRPr="00290B71">
        <w:rPr>
          <w:rFonts w:cstheme="minorHAnsi"/>
          <w:szCs w:val="24"/>
        </w:rPr>
        <w:t xml:space="preserve">Despite the importance of cultch for </w:t>
      </w:r>
      <w:r w:rsidR="002077D2" w:rsidRPr="00290B71">
        <w:rPr>
          <w:rFonts w:cstheme="minorHAnsi"/>
          <w:szCs w:val="24"/>
        </w:rPr>
        <w:t>supporting</w:t>
      </w:r>
      <w:r w:rsidRPr="00290B71">
        <w:rPr>
          <w:rFonts w:cstheme="minorHAnsi"/>
          <w:szCs w:val="24"/>
        </w:rPr>
        <w:t xml:space="preserve"> oyster settlement</w:t>
      </w:r>
      <w:r w:rsidR="00E5706F" w:rsidRPr="00290B71">
        <w:rPr>
          <w:rFonts w:cstheme="minorHAnsi"/>
          <w:szCs w:val="24"/>
        </w:rPr>
        <w:t xml:space="preserve"> (Frederick et al. 2016)</w:t>
      </w:r>
      <w:r w:rsidRPr="00290B71">
        <w:rPr>
          <w:rFonts w:cstheme="minorHAnsi"/>
          <w:szCs w:val="24"/>
        </w:rPr>
        <w:t xml:space="preserve">, </w:t>
      </w:r>
      <w:r w:rsidR="00D712F0" w:rsidRPr="00290B71">
        <w:rPr>
          <w:rStyle w:val="cf01"/>
          <w:rFonts w:asciiTheme="minorHAnsi" w:hAnsiTheme="minorHAnsi" w:cstheme="minorHAnsi"/>
          <w:sz w:val="24"/>
          <w:szCs w:val="24"/>
        </w:rPr>
        <w:t>the amount, height, and type of cultch that are likely to perform best in different restorations are not well understood</w:t>
      </w:r>
      <w:r w:rsidR="00D712F0" w:rsidRPr="00290B71">
        <w:rPr>
          <w:rFonts w:cstheme="minorHAnsi"/>
          <w:szCs w:val="24"/>
        </w:rPr>
        <w:t xml:space="preserve"> </w:t>
      </w:r>
      <w:r w:rsidR="00696CB5" w:rsidRPr="00290B71">
        <w:rPr>
          <w:rFonts w:cstheme="minorHAnsi"/>
          <w:szCs w:val="24"/>
        </w:rPr>
        <w:t>(</w:t>
      </w:r>
      <w:r w:rsidR="00DD1933" w:rsidRPr="00290B71">
        <w:rPr>
          <w:rFonts w:cstheme="minorHAnsi"/>
          <w:szCs w:val="24"/>
        </w:rPr>
        <w:t>Graham et al. 2017; Goelz et al. 2020</w:t>
      </w:r>
      <w:r w:rsidR="00696CB5" w:rsidRPr="00290B71">
        <w:rPr>
          <w:rFonts w:cstheme="minorHAnsi"/>
          <w:szCs w:val="24"/>
        </w:rPr>
        <w:t>).</w:t>
      </w:r>
      <w:r w:rsidR="00276FC6" w:rsidRPr="00290B71">
        <w:rPr>
          <w:rFonts w:cstheme="minorHAnsi"/>
          <w:szCs w:val="24"/>
        </w:rPr>
        <w:t xml:space="preserve"> </w:t>
      </w:r>
      <w:r w:rsidR="00C6242F" w:rsidRPr="00290B71">
        <w:rPr>
          <w:rFonts w:cstheme="minorHAnsi"/>
          <w:szCs w:val="24"/>
        </w:rPr>
        <w:t>Some</w:t>
      </w:r>
      <w:r w:rsidR="005A3CBE" w:rsidRPr="00290B71">
        <w:rPr>
          <w:rFonts w:cstheme="minorHAnsi"/>
          <w:szCs w:val="24"/>
        </w:rPr>
        <w:t xml:space="preserve"> of the</w:t>
      </w:r>
      <w:r w:rsidR="000A30C8" w:rsidRPr="00290B71">
        <w:rPr>
          <w:rFonts w:cstheme="minorHAnsi"/>
          <w:szCs w:val="24"/>
        </w:rPr>
        <w:t xml:space="preserve"> current</w:t>
      </w:r>
      <w:r w:rsidR="005A3CBE" w:rsidRPr="00290B71">
        <w:rPr>
          <w:rFonts w:cstheme="minorHAnsi"/>
          <w:szCs w:val="24"/>
        </w:rPr>
        <w:t xml:space="preserve"> restoration programs</w:t>
      </w:r>
      <w:r w:rsidR="00C6242F" w:rsidRPr="00290B71">
        <w:rPr>
          <w:rFonts w:cstheme="minorHAnsi"/>
          <w:szCs w:val="24"/>
        </w:rPr>
        <w:t xml:space="preserve"> in the Florida panhandle</w:t>
      </w:r>
      <w:r w:rsidR="005A3CBE" w:rsidRPr="00290B71">
        <w:rPr>
          <w:rFonts w:cstheme="minorHAnsi"/>
          <w:szCs w:val="24"/>
        </w:rPr>
        <w:t xml:space="preserve"> are long</w:t>
      </w:r>
      <w:r w:rsidR="00E61FE7" w:rsidRPr="00290B71">
        <w:rPr>
          <w:rFonts w:cstheme="minorHAnsi"/>
          <w:szCs w:val="24"/>
        </w:rPr>
        <w:t>-</w:t>
      </w:r>
      <w:r w:rsidR="005A3CBE" w:rsidRPr="00290B71">
        <w:rPr>
          <w:rFonts w:cstheme="minorHAnsi"/>
          <w:szCs w:val="24"/>
        </w:rPr>
        <w:t>term (10</w:t>
      </w:r>
      <w:r w:rsidR="00A31F2B" w:rsidRPr="00290B71">
        <w:rPr>
          <w:rFonts w:cstheme="minorHAnsi"/>
          <w:szCs w:val="24"/>
        </w:rPr>
        <w:t xml:space="preserve"> </w:t>
      </w:r>
      <w:r w:rsidR="005A3CBE" w:rsidRPr="00290B71">
        <w:rPr>
          <w:rFonts w:cstheme="minorHAnsi"/>
          <w:szCs w:val="24"/>
        </w:rPr>
        <w:t>year</w:t>
      </w:r>
      <w:r w:rsidR="00A31F2B" w:rsidRPr="00290B71">
        <w:rPr>
          <w:rFonts w:cstheme="minorHAnsi"/>
          <w:szCs w:val="24"/>
        </w:rPr>
        <w:t>s</w:t>
      </w:r>
      <w:r w:rsidR="005A3CBE" w:rsidRPr="00290B71">
        <w:rPr>
          <w:rFonts w:cstheme="minorHAnsi"/>
          <w:szCs w:val="24"/>
        </w:rPr>
        <w:t>)</w:t>
      </w:r>
      <w:r w:rsidR="00A31F2B" w:rsidRPr="00290B71">
        <w:rPr>
          <w:rFonts w:cstheme="minorHAnsi"/>
          <w:szCs w:val="24"/>
        </w:rPr>
        <w:t>,</w:t>
      </w:r>
      <w:r w:rsidR="00763BFB" w:rsidRPr="00290B71">
        <w:rPr>
          <w:rFonts w:cstheme="minorHAnsi"/>
          <w:szCs w:val="24"/>
        </w:rPr>
        <w:t xml:space="preserve"> and i</w:t>
      </w:r>
      <w:r w:rsidR="00A42E5D" w:rsidRPr="00290B71">
        <w:rPr>
          <w:rFonts w:cstheme="minorHAnsi"/>
          <w:szCs w:val="24"/>
        </w:rPr>
        <w:t xml:space="preserve">nformation </w:t>
      </w:r>
      <w:r w:rsidR="00A31F2B" w:rsidRPr="00290B71">
        <w:rPr>
          <w:rFonts w:cstheme="minorHAnsi"/>
          <w:szCs w:val="24"/>
        </w:rPr>
        <w:t xml:space="preserve">on </w:t>
      </w:r>
      <w:r w:rsidR="00A42E5D" w:rsidRPr="00290B71">
        <w:rPr>
          <w:rFonts w:cstheme="minorHAnsi"/>
          <w:szCs w:val="24"/>
        </w:rPr>
        <w:t>what</w:t>
      </w:r>
      <w:r w:rsidR="00A42E5D" w:rsidRPr="001E673E">
        <w:rPr>
          <w:szCs w:val="24"/>
        </w:rPr>
        <w:t xml:space="preserve">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9EC10F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w:t>
      </w:r>
      <w:r w:rsidR="004431A3">
        <w:rPr>
          <w:szCs w:val="24"/>
        </w:rPr>
        <w:t xml:space="preserve"> sourced</w:t>
      </w:r>
      <w:r w:rsidRPr="00616AFD">
        <w:rPr>
          <w:szCs w:val="24"/>
        </w:rPr>
        <w:t xml:space="preserve">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xml:space="preserve">. We </w:t>
      </w:r>
      <w:r w:rsidR="00E61FE7">
        <w:rPr>
          <w:szCs w:val="24"/>
        </w:rPr>
        <w:lastRenderedPageBreak/>
        <w:t>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2BE20866"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w:t>
      </w:r>
      <w:r w:rsidR="004431A3">
        <w:rPr>
          <w:szCs w:val="24"/>
        </w:rPr>
        <w:t xml:space="preserve">FWC </w:t>
      </w:r>
      <w:r w:rsidR="00B819E1">
        <w:rPr>
          <w:szCs w:val="24"/>
        </w:rPr>
        <w:t>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t>Data analysis</w:t>
      </w:r>
    </w:p>
    <w:p w14:paraId="63D673F9" w14:textId="4ECB39C8"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 xml:space="preserve">assessed how oyster counts responded to restoration efforts (i.e., how </w:t>
      </w:r>
      <w:r w:rsidR="004431A3">
        <w:rPr>
          <w:szCs w:val="24"/>
        </w:rPr>
        <w:t xml:space="preserve">counts </w:t>
      </w:r>
      <w:r w:rsidR="005548A3" w:rsidRPr="00C809CC">
        <w:rPr>
          <w:szCs w:val="24"/>
        </w:rPr>
        <w:t xml:space="preserve">changed following restoration) in all three bays </w:t>
      </w:r>
      <w:r w:rsidR="005548A3" w:rsidRPr="00C809CC">
        <w:rPr>
          <w:szCs w:val="24"/>
        </w:rPr>
        <w:lastRenderedPageBreak/>
        <w:t>(Pensacola, St. Andrew, and Apalachicola)</w:t>
      </w:r>
      <w:r w:rsidR="004431A3">
        <w:rPr>
          <w:szCs w:val="24"/>
        </w:rPr>
        <w:t xml:space="preserve"> while controlling for differences in sampling effort</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w:t>
      </w:r>
      <w:r w:rsidR="00862BA5">
        <w:rPr>
          <w:szCs w:val="24"/>
        </w:rPr>
        <w:t xml:space="preserve"> in this system</w:t>
      </w:r>
      <w:r w:rsidR="00C86CFF">
        <w:rPr>
          <w:szCs w:val="24"/>
        </w:rPr>
        <w:t xml:space="preserve"> restoration efforts used different materials and different starting times</w:t>
      </w:r>
      <w:r w:rsidR="00AC0F71">
        <w:rPr>
          <w:szCs w:val="24"/>
        </w:rPr>
        <w:t xml:space="preserve">. </w:t>
      </w:r>
      <w:r w:rsidR="00862BA5">
        <w:rPr>
          <w:szCs w:val="24"/>
        </w:rPr>
        <w:t>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lastRenderedPageBreak/>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w:t>
      </w:r>
      <w:r w:rsidRPr="00C809CC">
        <w:rPr>
          <w:szCs w:val="24"/>
        </w:rPr>
        <w:lastRenderedPageBreak/>
        <w:t xml:space="preserve">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4C2687C"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w:t>
      </w:r>
      <w:r w:rsidR="003A19D7">
        <w:rPr>
          <w:rFonts w:cstheme="minorHAnsi"/>
          <w:szCs w:val="24"/>
        </w:rPr>
        <w:lastRenderedPageBreak/>
        <w:t>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086BC825"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w:t>
      </w:r>
      <w:r w:rsidR="000F6503">
        <w:rPr>
          <w:szCs w:val="24"/>
        </w:rPr>
        <w:t xml:space="preserve"> (Table 2)</w:t>
      </w:r>
      <w:r w:rsidR="00F851B7">
        <w:rPr>
          <w:szCs w:val="24"/>
        </w:rPr>
        <w:t>.</w:t>
      </w:r>
      <w:r w:rsidR="000F6503">
        <w:rPr>
          <w:szCs w:val="24"/>
        </w:rPr>
        <w:t xml:space="preserve"> We used the </w:t>
      </w:r>
      <w:r w:rsidR="000F6503" w:rsidRPr="00F851B7">
        <w:rPr>
          <w:szCs w:val="24"/>
        </w:rPr>
        <w:t xml:space="preserve">DHARMa package (Hartig 2022) </w:t>
      </w:r>
      <w:r w:rsidR="000F6503">
        <w:rPr>
          <w:szCs w:val="24"/>
        </w:rPr>
        <w:t>to check for autocorrelation in residuals of the top model.</w:t>
      </w:r>
      <w:r w:rsidR="00F851B7">
        <w:rPr>
          <w:szCs w:val="24"/>
        </w:rPr>
        <w:t xml:space="preserv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251EA10"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w:t>
      </w:r>
      <w:r w:rsidR="000F6503">
        <w:rPr>
          <w:i/>
          <w:iCs/>
          <w:szCs w:val="24"/>
        </w:rPr>
        <w:t>?</w:t>
      </w:r>
    </w:p>
    <w:p w14:paraId="0937A603" w14:textId="59C977D4" w:rsidR="00DC00E7"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0F6503">
        <w:rPr>
          <w:szCs w:val="24"/>
        </w:rPr>
        <w:t>,</w:t>
      </w:r>
      <w:r w:rsidR="00DC00E7">
        <w:rPr>
          <w:szCs w:val="24"/>
        </w:rPr>
        <w:t xml:space="preserve"> and only one </w:t>
      </w:r>
      <w:r w:rsidR="00AC0F71">
        <w:rPr>
          <w:szCs w:val="24"/>
        </w:rPr>
        <w:t xml:space="preserve">restoration </w:t>
      </w:r>
      <w:r w:rsidR="00DC00E7">
        <w:rPr>
          <w:szCs w:val="24"/>
        </w:rPr>
        <w:t xml:space="preserve">effort in </w:t>
      </w:r>
      <w:r w:rsidR="00DC00E7">
        <w:rPr>
          <w:szCs w:val="24"/>
        </w:rPr>
        <w:lastRenderedPageBreak/>
        <w:t>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0F6503">
        <w:rPr>
          <w:szCs w:val="24"/>
        </w:rPr>
        <w:t xml:space="preserve">AICc. Autocorrelation of the residuals was checked with the </w:t>
      </w:r>
      <w:r w:rsidR="000F6503" w:rsidRPr="00F851B7">
        <w:rPr>
          <w:szCs w:val="24"/>
        </w:rPr>
        <w:t>DHARMa package (Hartig 2022)</w:t>
      </w:r>
      <w:r w:rsidR="00026CA3">
        <w:rPr>
          <w:szCs w:val="24"/>
        </w:rPr>
        <w:t>.</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1959180" w14:textId="3E746205" w:rsidR="000F6503" w:rsidRPr="001E673E" w:rsidRDefault="000F6503" w:rsidP="000F6503">
      <w:pPr>
        <w:suppressAutoHyphens/>
        <w:ind w:firstLine="0"/>
        <w:rPr>
          <w:szCs w:val="24"/>
        </w:rPr>
      </w:pPr>
      <w:r>
        <w:rPr>
          <w:i/>
          <w:iCs/>
          <w:szCs w:val="24"/>
        </w:rPr>
        <w:t>Question 3 are oyster spat counts in Apalachicola Bay associated with freshwater discharge, cultch material or cultch density?</w:t>
      </w:r>
    </w:p>
    <w:p w14:paraId="02666FF6" w14:textId="0BE5A87A" w:rsidR="00026CA3" w:rsidRDefault="006E04B3" w:rsidP="00026CA3">
      <w:pPr>
        <w:suppressAutoHyphens/>
        <w:rPr>
          <w:szCs w:val="24"/>
        </w:rPr>
      </w:pPr>
      <w:r>
        <w:rPr>
          <w:szCs w:val="24"/>
        </w:rPr>
        <w:lastRenderedPageBreak/>
        <w:t>We then compared the best fitting model of the eight models</w:t>
      </w:r>
      <w:r w:rsidR="000F6503">
        <w:rPr>
          <w:szCs w:val="24"/>
        </w:rPr>
        <w:t xml:space="preserve"> assessed in question 2 (</w:t>
      </w:r>
      <w:r>
        <w:rPr>
          <w:szCs w:val="24"/>
        </w:rPr>
        <w:t>Table 3</w:t>
      </w:r>
      <w:r w:rsidR="000F6503">
        <w:rPr>
          <w:szCs w:val="24"/>
        </w:rPr>
        <w:t>)</w:t>
      </w:r>
      <w:r>
        <w:rPr>
          <w:szCs w:val="24"/>
        </w:rPr>
        <w:t xml:space="preserve"> to four additional models which describe different Apalachicola River discharge metrics</w:t>
      </w:r>
      <w:r w:rsidR="000F6503">
        <w:rPr>
          <w:szCs w:val="24"/>
        </w:rPr>
        <w:t xml:space="preserve"> (using the same fitting routine and model checks)</w:t>
      </w:r>
      <w:r>
        <w:rPr>
          <w:szCs w:val="24"/>
        </w:rPr>
        <w:t xml:space="preserve">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4433348C" w14:textId="1BFEE504" w:rsidR="000F6503" w:rsidRDefault="000F6503" w:rsidP="000F6503">
      <w:pPr>
        <w:suppressAutoHyphens/>
        <w:rPr>
          <w:szCs w:val="24"/>
        </w:rPr>
      </w:pPr>
      <w:r>
        <w:rPr>
          <w:szCs w:val="24"/>
        </w:rPr>
        <w:t xml:space="preserve">To assess relationships between oyster spat densities and cultch density we summarized biomass of cultch per quadrat (described below) and treated cultch biomass as the response variable in the same negative-binomial GLMM models used to assess response of oyster spat counts in Question 2 (Table 2). We fit </w:t>
      </w:r>
      <w:r w:rsidR="001D3217">
        <w:rPr>
          <w:szCs w:val="24"/>
        </w:rPr>
        <w:t>ten</w:t>
      </w:r>
      <w:r>
        <w:rPr>
          <w:szCs w:val="24"/>
        </w:rPr>
        <w:t xml:space="preserve"> different models to the data, to assess the relationship between cultch mass and Period, Project, SP (random effect) and we also included the sum of spat in each quadrat as a factor (Spat sum) and the interaction between Spat sum and Project (Spat sum:project) to see if the relationship between live oyster spat and cultch mass differed by project</w:t>
      </w:r>
      <w:r w:rsidRPr="001B1C15">
        <w:rPr>
          <w:szCs w:val="24"/>
        </w:rPr>
        <w:t>.</w:t>
      </w:r>
      <w:r>
        <w:rPr>
          <w:szCs w:val="24"/>
        </w:rPr>
        <w:t xml:space="preserve"> Some of these models were overfitted thus comparisons were made with</w:t>
      </w:r>
      <w:r w:rsidR="001D3217">
        <w:rPr>
          <w:szCs w:val="24"/>
        </w:rPr>
        <w:t xml:space="preserve"> eight</w:t>
      </w:r>
      <w:r>
        <w:rPr>
          <w:szCs w:val="24"/>
        </w:rPr>
        <w:t xml:space="preserve"> simpler models (Table 5).</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387EAE8" w:rsidR="00A0080C" w:rsidRPr="00C809CC" w:rsidRDefault="00026CA3" w:rsidP="00A0080C">
      <w:pPr>
        <w:suppressAutoHyphens/>
        <w:rPr>
          <w:szCs w:val="24"/>
        </w:rPr>
      </w:pPr>
      <w:r>
        <w:rPr>
          <w:szCs w:val="24"/>
        </w:rPr>
        <w:lastRenderedPageBreak/>
        <w:t>To explore how cultch material and cultch density in different</w:t>
      </w:r>
      <w:r w:rsidR="000F6503">
        <w:rPr>
          <w:szCs w:val="24"/>
        </w:rPr>
        <w:t xml:space="preserve"> Bays (Pensacola, St. Andrew, and Apalachicola; Table 6) and by</w:t>
      </w:r>
      <w:r>
        <w:rPr>
          <w:szCs w:val="24"/>
        </w:rPr>
        <w:t xml:space="preserve"> project</w:t>
      </w:r>
      <w:r w:rsidR="000F6503">
        <w:rPr>
          <w:szCs w:val="24"/>
        </w:rPr>
        <w:t xml:space="preserve"> within Apalachicola Bay (Table 7)</w:t>
      </w:r>
      <w:r>
        <w:rPr>
          <w:szCs w:val="24"/>
        </w:rPr>
        <w:t xml:space="preserve">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sidR="000F6503">
        <w:rPr>
          <w:szCs w:val="24"/>
        </w:rPr>
        <w:t>; similar approaches as with live oyster spat counts in Questions 2 and 3 above</w:t>
      </w:r>
      <w:r w:rsidR="00C86CFF">
        <w:rPr>
          <w:szCs w:val="24"/>
        </w:rPr>
        <w:t>)</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203E57">
        <w:rPr>
          <w:szCs w:val="24"/>
        </w:rPr>
        <w:t xml:space="preserve"> for each study (Figure 3)</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w:t>
      </w:r>
      <w:r w:rsidRPr="001E673E">
        <w:lastRenderedPageBreak/>
        <w:t>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2B7CEF3B"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t>
      </w:r>
      <w:r>
        <w:rPr>
          <w:szCs w:val="24"/>
        </w:rPr>
        <w:lastRenderedPageBreak/>
        <w:t>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w:t>
      </w:r>
      <w:r w:rsidR="000F6503">
        <w:rPr>
          <w:szCs w:val="24"/>
        </w:rPr>
        <w:t>0</w:t>
      </w:r>
      <w:r w:rsidRPr="00C90CD3">
        <w:rPr>
          <w:szCs w:val="24"/>
        </w:rPr>
        <w:t xml:space="preserve">; D-W test p = </w:t>
      </w:r>
      <w:r w:rsidR="00621D48">
        <w:rPr>
          <w:szCs w:val="24"/>
        </w:rPr>
        <w:t>0.18</w:t>
      </w:r>
      <w:r w:rsidRPr="00C90CD3">
        <w:rPr>
          <w:szCs w:val="24"/>
        </w:rPr>
        <w:t xml:space="preserve">). The </w:t>
      </w:r>
      <w:r w:rsidRPr="000F6503">
        <w:rPr>
          <w:szCs w:val="24"/>
        </w:rPr>
        <w:t>significant interaction term suggests th</w:t>
      </w:r>
      <w:r w:rsidR="003A19D7" w:rsidRPr="000F6503">
        <w:rPr>
          <w:szCs w:val="24"/>
        </w:rPr>
        <w:t>at each bay's temporal patterns in oyster counts are unique</w:t>
      </w:r>
      <w:r w:rsidR="00CC395E" w:rsidRPr="000F6503">
        <w:rPr>
          <w:szCs w:val="24"/>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w:t>
      </w:r>
      <w:r w:rsidR="004F48B6">
        <w:rPr>
          <w:szCs w:val="24"/>
        </w:rPr>
        <w:lastRenderedPageBreak/>
        <w:t xml:space="preserve">- 0.57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780937C4"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0F6503">
        <w:rPr>
          <w:szCs w:val="24"/>
        </w:rPr>
        <w:t>Creating the variable SP allows different responses by site over time in each project.</w:t>
      </w:r>
      <w:r w:rsidR="000F6503" w:rsidRPr="001B1C15">
        <w:rPr>
          <w:szCs w:val="24"/>
        </w:rPr>
        <w:t xml:space="preserve"> </w:t>
      </w:r>
      <w:r w:rsidR="00281E5A" w:rsidRPr="001B1C15">
        <w:rPr>
          <w:szCs w:val="24"/>
        </w:rPr>
        <w:t>The best fitting model for oyster spat (lowest AICcC value, highest AICcC weight) was the Period + Project + (Period | SP) + Period:Project + offset(log(Num_quads)) (Table 3). Because site is uniquely coded</w:t>
      </w:r>
      <w:r w:rsidR="000F6503">
        <w:rPr>
          <w:szCs w:val="24"/>
        </w:rPr>
        <w:t xml:space="preserve"> by project (SP)</w:t>
      </w:r>
      <w:r w:rsidR="00281E5A" w:rsidRPr="001B1C15">
        <w:rPr>
          <w:szCs w:val="24"/>
        </w:rPr>
        <w:t xml:space="preserve"> this model allows </w:t>
      </w:r>
      <w:r w:rsidR="00EB1B7C" w:rsidRPr="001B1C15">
        <w:rPr>
          <w:szCs w:val="24"/>
        </w:rPr>
        <w:t>for temporal trends to vary across site</w:t>
      </w:r>
      <w:r w:rsidR="000F6503">
        <w:rPr>
          <w:szCs w:val="24"/>
        </w:rPr>
        <w:t xml:space="preserve"> and project</w:t>
      </w:r>
      <w:r w:rsidR="00EB1B7C" w:rsidRPr="001B1C15">
        <w:rPr>
          <w:szCs w:val="24"/>
        </w:rPr>
        <w:t xml:space="preserve">. </w:t>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w:t>
      </w:r>
      <w:r w:rsidR="000F6503">
        <w:rPr>
          <w:szCs w:val="24"/>
        </w:rPr>
        <w:t xml:space="preserve"> numbers of</w:t>
      </w:r>
      <w:r w:rsidR="00EB1B7C" w:rsidRPr="001B1C15">
        <w:rPr>
          <w:szCs w:val="24"/>
        </w:rPr>
        <w:t xml:space="preserve"> sites sampled with each project. No adjustment was made</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xml:space="preserve">, NRDA-4044 (beta of the slope = 0.04, SE = 0.07, 95% CI = -0.09-0.18, p = 0.51) or NFWF-2021 (beta of the slope = -1.04, SE = 0.60, 95% CI = -2.24-0.15, p = 0.09). For project NFWF-1, the trend in live oyster spat per quadrat was significantly different from zero </w:t>
      </w:r>
      <w:r w:rsidR="00A64D80" w:rsidRPr="001B1C15">
        <w:rPr>
          <w:szCs w:val="24"/>
        </w:rPr>
        <w:lastRenderedPageBreak/>
        <w:t>(p&lt;0.0001)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7DA4B558"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w:t>
      </w:r>
      <w:r w:rsidR="000F6503">
        <w:rPr>
          <w:szCs w:val="24"/>
        </w:rPr>
        <w:t xml:space="preserve"> (Table 3)</w:t>
      </w:r>
      <w:r w:rsidR="00B92183">
        <w:rPr>
          <w:szCs w:val="24"/>
        </w:rPr>
        <w:t xml:space="preserve">, to </w:t>
      </w:r>
      <w:r w:rsidR="000F6503">
        <w:rPr>
          <w:szCs w:val="24"/>
        </w:rPr>
        <w:t>models</w:t>
      </w:r>
      <w:r w:rsidR="00B92183">
        <w:rPr>
          <w:szCs w:val="24"/>
        </w:rPr>
        <w:t xml:space="preserve">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5A3FDC41" w14:textId="417CA2B4" w:rsidR="00E05E89" w:rsidRPr="00203E57" w:rsidRDefault="00E05E89" w:rsidP="00E05E89">
      <w:r w:rsidRPr="001B1C15">
        <w:rPr>
          <w:szCs w:val="24"/>
        </w:rPr>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sidR="000F6503">
        <w:rPr>
          <w:szCs w:val="24"/>
        </w:rPr>
        <w:t xml:space="preserve"> using the best fitting model from Table 3</w:t>
      </w:r>
      <w:r w:rsidRPr="001B1C15">
        <w:rPr>
          <w:szCs w:val="24"/>
        </w:rPr>
        <w:t>.</w:t>
      </w:r>
      <w:r>
        <w:rPr>
          <w:szCs w:val="24"/>
        </w:rPr>
        <w:t xml:space="preserve"> For the projects that used limestone rock, p</w:t>
      </w:r>
      <w:r w:rsidRPr="001B1C15">
        <w:rPr>
          <w:szCs w:val="24"/>
        </w:rPr>
        <w:t>redicted live oyster spat for GEBF-5077</w:t>
      </w:r>
      <w:r>
        <w:rPr>
          <w:szCs w:val="24"/>
        </w:rPr>
        <w:t xml:space="preserve"> </w:t>
      </w:r>
      <w:r w:rsidRPr="001B1C15">
        <w:rPr>
          <w:szCs w:val="24"/>
        </w:rPr>
        <w:t>in period 12 was 15.73 live spat per quadrat (95% CI 8.45-29.27)</w:t>
      </w:r>
      <w:r>
        <w:rPr>
          <w:szCs w:val="24"/>
        </w:rPr>
        <w:t xml:space="preserve"> and for </w:t>
      </w:r>
      <w:r w:rsidRPr="001B1C15">
        <w:rPr>
          <w:szCs w:val="24"/>
        </w:rPr>
        <w:t>project FWC-2021 in period 15 we predicted 119.03 (95% CI 30.88-458.82)</w:t>
      </w:r>
      <w:r>
        <w:rPr>
          <w:szCs w:val="24"/>
        </w:rPr>
        <w:t>. For the projects that used shell cultch</w:t>
      </w:r>
      <w:r w:rsidRPr="001B1C15">
        <w:rPr>
          <w:szCs w:val="24"/>
        </w:rPr>
        <w:t xml:space="preserve">, for NRDA-4044 in period 13 we predicted 5.14 live oysters (95% CI 3.06-8.63), and for NFWF-1 we </w:t>
      </w:r>
      <w:r w:rsidRPr="00203E57">
        <w:rPr>
          <w:szCs w:val="24"/>
        </w:rPr>
        <w:t>predicted in period 9 there were 5.39 live oyster spat (95% CI 1.20-24.26).</w:t>
      </w:r>
    </w:p>
    <w:p w14:paraId="35AEA0B0" w14:textId="26BAADD9" w:rsidR="003A19D7" w:rsidRDefault="003A19D7" w:rsidP="003A19D7">
      <w:pPr>
        <w:pStyle w:val="Normalnoindent"/>
        <w:suppressAutoHyphens/>
        <w:rPr>
          <w:szCs w:val="24"/>
        </w:rPr>
      </w:pPr>
      <w:r w:rsidRPr="00203E57">
        <w:rPr>
          <w:i/>
          <w:iCs/>
        </w:rPr>
        <w:t xml:space="preserve">Question 3 continued </w:t>
      </w:r>
      <w:r w:rsidR="00DC5762" w:rsidRPr="00203E57">
        <w:rPr>
          <w:i/>
          <w:iCs/>
        </w:rPr>
        <w:t>h</w:t>
      </w:r>
      <w:r w:rsidRPr="00203E57">
        <w:rPr>
          <w:i/>
          <w:iCs/>
          <w:szCs w:val="24"/>
        </w:rPr>
        <w:t>ow do oyster</w:t>
      </w:r>
      <w:r>
        <w:rPr>
          <w:i/>
          <w:iCs/>
          <w:szCs w:val="24"/>
        </w:rPr>
        <w:t xml:space="preserve"> spat densities compare across project and cultch </w:t>
      </w:r>
      <w:commentRangeStart w:id="28"/>
      <w:r>
        <w:rPr>
          <w:i/>
          <w:iCs/>
          <w:szCs w:val="24"/>
        </w:rPr>
        <w:t>density</w:t>
      </w:r>
      <w:commentRangeEnd w:id="28"/>
      <w:r w:rsidR="00C930A0">
        <w:rPr>
          <w:rStyle w:val="CommentReference"/>
        </w:rPr>
        <w:commentReference w:id="28"/>
      </w:r>
      <w:r>
        <w:rPr>
          <w:i/>
          <w:iCs/>
          <w:szCs w:val="24"/>
        </w:rPr>
        <w:t>?</w:t>
      </w:r>
    </w:p>
    <w:p w14:paraId="541C364D" w14:textId="4FD81D2F" w:rsidR="003D7B02" w:rsidRDefault="008244D2" w:rsidP="003D7B02">
      <w:pPr>
        <w:pStyle w:val="Normalnoindent"/>
        <w:suppressAutoHyphens/>
        <w:ind w:firstLine="720"/>
        <w:rPr>
          <w:szCs w:val="24"/>
        </w:rPr>
      </w:pPr>
      <w:r>
        <w:rPr>
          <w:szCs w:val="24"/>
        </w:rPr>
        <w:t>Four models all had similar AICc values (within three AICc units) and the model with the highest weight (0.</w:t>
      </w:r>
      <w:r w:rsidR="001D3217">
        <w:rPr>
          <w:szCs w:val="24"/>
        </w:rPr>
        <w:t>38</w:t>
      </w:r>
      <w:r>
        <w:rPr>
          <w:szCs w:val="24"/>
        </w:rPr>
        <w:t xml:space="preserve">) was the most complicated model </w:t>
      </w:r>
      <w:r w:rsidRPr="008244D2">
        <w:rPr>
          <w:szCs w:val="24"/>
        </w:rPr>
        <w:t>Roundwt ~ (1 | SP) + Spat_sum + Period + Project + (0 + Period | SP) + Period:Project + offset(log(Num_quads))</w:t>
      </w:r>
      <w:r>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w:t>
      </w:r>
      <w:r w:rsidR="001D3217">
        <w:rPr>
          <w:szCs w:val="24"/>
        </w:rPr>
        <w:t xml:space="preserve"> </w:t>
      </w:r>
      <w:r w:rsidR="000009C9">
        <w:rPr>
          <w:szCs w:val="24"/>
        </w:rPr>
        <w:t>nine</w:t>
      </w:r>
      <w:r w:rsidR="003B7507">
        <w:rPr>
          <w:szCs w:val="24"/>
        </w:rPr>
        <w:t xml:space="preserve"> simpler models to assess whether</w:t>
      </w:r>
      <w:r>
        <w:rPr>
          <w:szCs w:val="24"/>
        </w:rPr>
        <w:t xml:space="preserve"> including the number of live spat did not improve model fit (Table 5).  </w:t>
      </w:r>
      <w:r w:rsidR="004B2CCB">
        <w:rPr>
          <w:szCs w:val="24"/>
        </w:rPr>
        <w:lastRenderedPageBreak/>
        <w:t>For these simpler models, model fit was not improved for models that included information on the sum of oyster spat as a main effect (across all projects) or as an interaction term for each project (Table 5).</w:t>
      </w:r>
      <w:r w:rsidR="000009C9">
        <w:rPr>
          <w:szCs w:val="24"/>
        </w:rPr>
        <w:t xml:space="preserve"> The lowest AICc and highest model weight was for a model that did not include information on </w:t>
      </w:r>
      <w:r w:rsidR="0073756E">
        <w:rPr>
          <w:szCs w:val="24"/>
        </w:rPr>
        <w:t>oyster spat (Table 5)</w:t>
      </w:r>
      <w:r w:rsidR="000009C9">
        <w:rPr>
          <w:szCs w:val="24"/>
        </w:rPr>
        <w:t>.</w:t>
      </w:r>
      <w:r w:rsidR="004B2CCB">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material</w:t>
      </w:r>
    </w:p>
    <w:p w14:paraId="4C09372D" w14:textId="77777777" w:rsidR="001D3217"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w:t>
      </w:r>
      <w:r w:rsidR="000F6503">
        <w:rPr>
          <w:szCs w:val="24"/>
        </w:rPr>
        <w:t>s</w:t>
      </w:r>
      <w:r>
        <w:rPr>
          <w:szCs w:val="24"/>
        </w:rPr>
        <w:t xml:space="preserv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p>
    <w:p w14:paraId="3C9F7495" w14:textId="0EAC5786" w:rsidR="002740F9" w:rsidRDefault="001D3217" w:rsidP="00457C48">
      <w:pPr>
        <w:pStyle w:val="Normalnoindent"/>
        <w:suppressAutoHyphens/>
        <w:ind w:firstLine="720"/>
        <w:rPr>
          <w:szCs w:val="24"/>
        </w:rPr>
      </w:pPr>
      <w:r>
        <w:rPr>
          <w:szCs w:val="24"/>
        </w:rPr>
        <w:t xml:space="preserve">In comparing the </w:t>
      </w:r>
      <w:r w:rsidR="00203E57">
        <w:rPr>
          <w:szCs w:val="24"/>
        </w:rPr>
        <w:t>persistence</w:t>
      </w:r>
      <w:r>
        <w:rPr>
          <w:szCs w:val="24"/>
        </w:rPr>
        <w:t xml:space="preserve"> of cultch material across the three bays, t</w:t>
      </w:r>
      <w:r w:rsidR="00B05AAF">
        <w:rPr>
          <w:szCs w:val="24"/>
        </w:rPr>
        <w:t xml:space="preserve">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w:t>
      </w:r>
      <w:r w:rsidR="000F6503">
        <w:rPr>
          <w:szCs w:val="24"/>
        </w:rPr>
        <w:t xml:space="preserve"> </w:t>
      </w:r>
      <w:r>
        <w:rPr>
          <w:szCs w:val="24"/>
        </w:rPr>
        <w:t>a</w:t>
      </w:r>
      <w:r w:rsidR="000F6503">
        <w:rPr>
          <w:szCs w:val="24"/>
        </w:rPr>
        <w:t xml:space="preserve"> simpler models</w:t>
      </w:r>
      <w:r w:rsidR="00AC7DCE" w:rsidRPr="001E673E">
        <w:rPr>
          <w:szCs w:val="24"/>
        </w:rPr>
        <w:t xml:space="preserve"> </w:t>
      </w:r>
      <w:r w:rsidR="00457C48">
        <w:rPr>
          <w:szCs w:val="24"/>
        </w:rPr>
        <w:t xml:space="preserve">the </w:t>
      </w:r>
      <w:r w:rsidR="00B05AAF" w:rsidRPr="00B05AAF">
        <w:rPr>
          <w:szCs w:val="24"/>
        </w:rPr>
        <w:t>Roundwt ~ Period + Bay + (</w:t>
      </w:r>
      <w:r>
        <w:rPr>
          <w:szCs w:val="24"/>
        </w:rPr>
        <w:t>1</w:t>
      </w:r>
      <w:r w:rsidR="00B05AAF" w:rsidRPr="00B05AAF">
        <w:rPr>
          <w:szCs w:val="24"/>
        </w:rPr>
        <w:t xml:space="preserve"> | Site) + Period:Bay + offset(log(Num_quads))</w:t>
      </w:r>
      <w:r w:rsidR="00B05AAF">
        <w:rPr>
          <w:szCs w:val="24"/>
        </w:rPr>
        <w:t xml:space="preserve"> </w:t>
      </w:r>
      <w:r>
        <w:rPr>
          <w:szCs w:val="24"/>
        </w:rPr>
        <w:t>was the top model (lowest AICc value and AICc Weight = 0.56; Table 5</w:t>
      </w:r>
      <w:r w:rsidR="00B05AAF">
        <w:rPr>
          <w:szCs w:val="24"/>
        </w:rPr>
        <w:t xml:space="preserve">.  </w:t>
      </w:r>
    </w:p>
    <w:p w14:paraId="3A913980" w14:textId="40D2CEA1" w:rsidR="00F34732" w:rsidRPr="00201C5D" w:rsidRDefault="00F34732" w:rsidP="00F34732">
      <w:pPr>
        <w:pStyle w:val="Normalnoindent"/>
        <w:suppressAutoHyphens/>
        <w:ind w:firstLine="720"/>
        <w:rPr>
          <w:szCs w:val="24"/>
        </w:rPr>
      </w:pPr>
      <w:r w:rsidRPr="001E673E">
        <w:rPr>
          <w:szCs w:val="24"/>
        </w:rPr>
        <w:t xml:space="preserve">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0.04, SE = 0.02, 95% CI = 0.008-0.07)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 xml:space="preserve">Pensacola beta values for the slope of oyster spat counts over time were negative </w:t>
      </w:r>
      <w:r>
        <w:rPr>
          <w:szCs w:val="24"/>
        </w:rPr>
        <w:lastRenderedPageBreak/>
        <w:t>(beta = -0.03, SE = 0.03, 95% CI = -0.08-0.03) and this slope did differ from zero (p=0.02). For</w:t>
      </w:r>
      <w:r w:rsidRPr="001E673E">
        <w:rPr>
          <w:szCs w:val="24"/>
        </w:rPr>
        <w:t xml:space="preserve"> St. Andrew Bay,</w:t>
      </w:r>
      <w:r>
        <w:rPr>
          <w:szCs w:val="24"/>
        </w:rPr>
        <w:t xml:space="preserve"> the slope was highly uncertain (beta = -0.07, SE = 0.05, 95% CI = -0.20-0.05)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-3.85</w:t>
      </w:r>
      <w:r>
        <w:rPr>
          <w:szCs w:val="24"/>
        </w:rPr>
        <w:t>).</w:t>
      </w:r>
    </w:p>
    <w:p w14:paraId="501CB615" w14:textId="20779C84" w:rsidR="00085A21" w:rsidRDefault="00085A21" w:rsidP="000F6503">
      <w:pPr>
        <w:pStyle w:val="Normalnoindent"/>
        <w:suppressAutoHyphens/>
        <w:ind w:firstLine="720"/>
        <w:rPr>
          <w:szCs w:val="24"/>
        </w:rPr>
      </w:pPr>
      <w:r>
        <w:rPr>
          <w:szCs w:val="24"/>
        </w:rPr>
        <w:t xml:space="preserve">The same general GLM models fit to the counts of live oyster spat with Apalachicola Bay (Question2) were then fit to the four projects for Apalachicola Bay. The top 3 models (delta AICC&lt; 3) were the </w:t>
      </w:r>
      <w:r w:rsidRPr="00B05AAF">
        <w:rPr>
          <w:szCs w:val="24"/>
        </w:rPr>
        <w:t>Roundwt ~ Period + Bay + (Period | Site) + Period:Bay + offset(log(Num_quads))</w:t>
      </w:r>
      <w:r>
        <w:rPr>
          <w:szCs w:val="24"/>
        </w:rPr>
        <w:t xml:space="preserve"> followed by the </w:t>
      </w:r>
      <w:r w:rsidRPr="00085A21">
        <w:rPr>
          <w:szCs w:val="24"/>
        </w:rPr>
        <w:t>Round_wt ~ Period + Project + (Period | Site) + Period:Project + offset(log(Num_quads))</w:t>
      </w:r>
      <w:r>
        <w:rPr>
          <w:szCs w:val="24"/>
        </w:rPr>
        <w:t xml:space="preserve"> and </w:t>
      </w:r>
      <w:r w:rsidRPr="00085A21">
        <w:rPr>
          <w:szCs w:val="24"/>
        </w:rPr>
        <w:t>Round_wt ~ (1 | SP) + Period + Project + (0 + Period | SP) + Period:Project + offset(log(Num_quads))</w:t>
      </w:r>
      <w:r>
        <w:rPr>
          <w:szCs w:val="24"/>
        </w:rPr>
        <w:t xml:space="preserve"> models. AICc weights were 0.45, 0.24, and 0.23 respectively.  </w:t>
      </w:r>
    </w:p>
    <w:p w14:paraId="7788F8B9" w14:textId="0B5E7834" w:rsidR="00085A21" w:rsidRDefault="00085A21" w:rsidP="00085A21">
      <w:pPr>
        <w:rPr>
          <w:szCs w:val="24"/>
        </w:rPr>
      </w:pPr>
      <w:r w:rsidRPr="00C90CD3">
        <w:rPr>
          <w:szCs w:val="24"/>
        </w:rPr>
        <w:t xml:space="preserve">The significant </w:t>
      </w:r>
      <w:r w:rsidRPr="0073756E">
        <w:rPr>
          <w:szCs w:val="24"/>
        </w:rPr>
        <w:t>interaction term suggests that each project's temporal patterns in oyster cultch biomass are unique. The</w:t>
      </w:r>
      <w:r>
        <w:rPr>
          <w:szCs w:val="24"/>
        </w:rPr>
        <w:t xml:space="preserve"> FWC-2021</w:t>
      </w:r>
      <w:r w:rsidRPr="001E673E">
        <w:rPr>
          <w:szCs w:val="24"/>
        </w:rPr>
        <w:t xml:space="preserve"> </w:t>
      </w:r>
      <w:r>
        <w:rPr>
          <w:szCs w:val="24"/>
        </w:rPr>
        <w:t>project cultch biomass</w:t>
      </w:r>
      <w:r w:rsidRPr="001E673E">
        <w:rPr>
          <w:szCs w:val="24"/>
        </w:rPr>
        <w:t xml:space="preserve"> per quadrat </w:t>
      </w:r>
      <w:r>
        <w:rPr>
          <w:szCs w:val="24"/>
        </w:rPr>
        <w:t>had a positive slope over time</w:t>
      </w:r>
      <w:r w:rsidRPr="001E673E">
        <w:rPr>
          <w:szCs w:val="24"/>
        </w:rPr>
        <w:t xml:space="preserve"> (</w:t>
      </w:r>
      <w:r>
        <w:rPr>
          <w:szCs w:val="24"/>
        </w:rPr>
        <w:t>beta of the slope = 0.09, SE = 0.11, 95% CI = -0.14-0.31) and this trend was not significantly different from zero (</w:t>
      </w:r>
      <w:r w:rsidRPr="001E673E">
        <w:rPr>
          <w:szCs w:val="24"/>
        </w:rPr>
        <w:t>p </w:t>
      </w:r>
      <w:r>
        <w:rPr>
          <w:szCs w:val="24"/>
        </w:rPr>
        <w:t>=</w:t>
      </w:r>
      <w:r w:rsidRPr="001E673E">
        <w:rPr>
          <w:szCs w:val="24"/>
        </w:rPr>
        <w:t> 0.</w:t>
      </w:r>
      <w:r>
        <w:rPr>
          <w:szCs w:val="24"/>
        </w:rPr>
        <w:t>44</w:t>
      </w:r>
      <w:r w:rsidRPr="001E673E">
        <w:rPr>
          <w:szCs w:val="24"/>
        </w:rPr>
        <w:t xml:space="preserve">). </w:t>
      </w:r>
      <w:r>
        <w:rPr>
          <w:szCs w:val="24"/>
        </w:rPr>
        <w:t>The GEBF-5007 project beta values for the slope of oyster spat counts over time were positive (beta = 0.05, SE = 0.02, 95% CI = 0.01-0.09) and this slope did differ from zero (p=0.02). For the NFWF-1 project</w:t>
      </w:r>
      <w:r w:rsidRPr="001E673E">
        <w:rPr>
          <w:szCs w:val="24"/>
        </w:rPr>
        <w:t>,</w:t>
      </w:r>
      <w:r>
        <w:rPr>
          <w:szCs w:val="24"/>
        </w:rPr>
        <w:t xml:space="preserve"> the slope was negative (beta = -0.14, SE = 0.02, 95% CI = -0.19- -0.09) and this slope did differ from zero (p&lt;0.0001). </w:t>
      </w:r>
      <w:r w:rsidR="00A973C0">
        <w:rPr>
          <w:szCs w:val="24"/>
        </w:rPr>
        <w:t>Finally,</w:t>
      </w:r>
      <w:r>
        <w:rPr>
          <w:szCs w:val="24"/>
        </w:rPr>
        <w:t xml:space="preserve"> </w:t>
      </w:r>
      <w:r w:rsidR="00A973C0">
        <w:rPr>
          <w:szCs w:val="24"/>
        </w:rPr>
        <w:t xml:space="preserve">for </w:t>
      </w:r>
      <w:r>
        <w:rPr>
          <w:szCs w:val="24"/>
        </w:rPr>
        <w:lastRenderedPageBreak/>
        <w:t>the NRDA-4044 project the slope was negative (beta = -0.05, SE = 0.01, 95% CI = -0.07- -0.02) and this slope did differ from zero (p=0.0002).</w:t>
      </w:r>
    </w:p>
    <w:p w14:paraId="3E798191" w14:textId="549D8C4B" w:rsidR="00F34732" w:rsidRPr="00F34732" w:rsidRDefault="00085A21" w:rsidP="00085A21">
      <w:r>
        <w:rPr>
          <w:szCs w:val="24"/>
        </w:rPr>
        <w:t>We then predicted the marginal means of oyster cultch biomass from a single ¼-m</w:t>
      </w:r>
      <w:r w:rsidRPr="00201C5D">
        <w:rPr>
          <w:szCs w:val="24"/>
          <w:vertAlign w:val="superscript"/>
        </w:rPr>
        <w:t>2</w:t>
      </w:r>
      <w:r>
        <w:rPr>
          <w:szCs w:val="24"/>
        </w:rPr>
        <w:t xml:space="preserve"> quadrat in the last period of sampling for each project for comparison purposes between projects. Predicted oyster cultch biomass for the NFWF-2021 project was 8.58 kg per ¼-m</w:t>
      </w:r>
      <w:r w:rsidRPr="00201C5D">
        <w:rPr>
          <w:szCs w:val="24"/>
          <w:vertAlign w:val="superscript"/>
        </w:rPr>
        <w:t>2</w:t>
      </w:r>
      <w:r>
        <w:rPr>
          <w:szCs w:val="24"/>
        </w:rPr>
        <w:t xml:space="preserve"> quadrat (Period 15, 95% CI 4.03-18.30); GEBF-5077 was 4.29 kg per ¼-m</w:t>
      </w:r>
      <w:r w:rsidRPr="00201C5D">
        <w:rPr>
          <w:szCs w:val="24"/>
          <w:vertAlign w:val="superscript"/>
        </w:rPr>
        <w:t>2</w:t>
      </w:r>
      <w:r>
        <w:rPr>
          <w:szCs w:val="24"/>
        </w:rPr>
        <w:t xml:space="preserve"> quadrat (Period 12, 95% CI 2.94-6.27); the NFWF-1 was 0.97 kg per ¼-m</w:t>
      </w:r>
      <w:r w:rsidRPr="00201C5D">
        <w:rPr>
          <w:szCs w:val="24"/>
          <w:vertAlign w:val="superscript"/>
        </w:rPr>
        <w:t>2</w:t>
      </w:r>
      <w:r>
        <w:rPr>
          <w:szCs w:val="24"/>
        </w:rPr>
        <w:t xml:space="preserve"> quadrat (Period 9, 95% CI .47-2.02); and NRDA 4044 predicted cultch biomass was 1.45 kg per ¼-m</w:t>
      </w:r>
      <w:r w:rsidRPr="00201C5D">
        <w:rPr>
          <w:szCs w:val="24"/>
          <w:vertAlign w:val="superscript"/>
        </w:rPr>
        <w:t>2</w:t>
      </w:r>
      <w:r>
        <w:rPr>
          <w:szCs w:val="24"/>
        </w:rPr>
        <w:t xml:space="preserve"> quadrat (Period 13, 95% CI 1.01-2.09).</w:t>
      </w:r>
    </w:p>
    <w:p w14:paraId="71456634" w14:textId="188587BC" w:rsidR="00912438" w:rsidRPr="001E673E" w:rsidRDefault="00422141" w:rsidP="00AC3532">
      <w:pPr>
        <w:pStyle w:val="Heading1"/>
        <w:suppressAutoHyphens/>
        <w:rPr>
          <w:szCs w:val="24"/>
        </w:rPr>
      </w:pPr>
      <w:bookmarkStart w:id="29" w:name="_Toc108786544"/>
      <w:bookmarkStart w:id="30" w:name="_Toc109217046"/>
      <w:bookmarkStart w:id="31" w:name="_Toc110654782"/>
      <w:r w:rsidRPr="001E673E">
        <w:rPr>
          <w:szCs w:val="24"/>
        </w:rPr>
        <w:t>Discussion</w:t>
      </w:r>
      <w:bookmarkEnd w:id="29"/>
      <w:bookmarkEnd w:id="30"/>
      <w:bookmarkEnd w:id="31"/>
    </w:p>
    <w:p w14:paraId="269055F1" w14:textId="320B67F0" w:rsidR="00A62CF3" w:rsidRDefault="00A62CF3" w:rsidP="00A62CF3">
      <w:pPr>
        <w:pStyle w:val="Normalnoindent"/>
        <w:suppressAutoHyphens/>
        <w:rPr>
          <w:szCs w:val="24"/>
        </w:rPr>
      </w:pPr>
      <w:r>
        <w:rPr>
          <w:szCs w:val="24"/>
        </w:rPr>
        <w:t>The results suggest three key points</w:t>
      </w:r>
    </w:p>
    <w:p w14:paraId="743D7B86" w14:textId="27FB12F2"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w:t>
      </w:r>
      <w:r w:rsidR="000C656F">
        <w:rPr>
          <w:szCs w:val="24"/>
        </w:rPr>
        <w:t>,</w:t>
      </w:r>
      <w:r w:rsidR="004566B4" w:rsidRPr="001E673E">
        <w:rPr>
          <w:szCs w:val="24"/>
        </w:rPr>
        <w:t xml:space="preserv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 xml:space="preserve">when oyster </w:t>
      </w:r>
      <w:r w:rsidR="003A19D7">
        <w:rPr>
          <w:szCs w:val="24"/>
        </w:rPr>
        <w:lastRenderedPageBreak/>
        <w:t>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EBED1D3"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w:t>
      </w:r>
      <w:r w:rsidR="000C656F">
        <w:rPr>
          <w:szCs w:val="24"/>
        </w:rPr>
        <w:t xml:space="preserve"> </w:t>
      </w:r>
      <w:r>
        <w:rPr>
          <w:szCs w:val="24"/>
        </w:rPr>
        <w:t>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 xml:space="preserve">spat may exist for only one or two </w:t>
      </w:r>
      <w:r w:rsidR="00AC1355" w:rsidRPr="000C656F">
        <w:rPr>
          <w:szCs w:val="24"/>
        </w:rPr>
        <w:t>periods</w:t>
      </w:r>
      <w:r w:rsidRPr="000C656F">
        <w:rPr>
          <w:szCs w:val="24"/>
        </w:rPr>
        <w:t xml:space="preserve"> before </w:t>
      </w:r>
      <w:r w:rsidR="003A19D7" w:rsidRPr="000C656F">
        <w:rPr>
          <w:szCs w:val="24"/>
        </w:rPr>
        <w:t>collapsing</w:t>
      </w:r>
      <w:r w:rsidR="000C656F" w:rsidRPr="000C656F">
        <w:rPr>
          <w:szCs w:val="24"/>
        </w:rPr>
        <w:t xml:space="preserve"> as demonstrated for projects NFWF-1 and NFWF-2021</w:t>
      </w:r>
      <w:r w:rsidR="00AC1355" w:rsidRPr="000C656F">
        <w:rPr>
          <w:szCs w:val="24"/>
        </w:rPr>
        <w:t xml:space="preserve">. </w:t>
      </w:r>
      <w:r w:rsidR="003A19D7" w:rsidRPr="000C656F">
        <w:rPr>
          <w:szCs w:val="24"/>
        </w:rPr>
        <w:t>Interestingly, t</w:t>
      </w:r>
      <w:r w:rsidR="00AC1355" w:rsidRPr="000C656F">
        <w:rPr>
          <w:szCs w:val="24"/>
        </w:rPr>
        <w:t xml:space="preserve">he loss of </w:t>
      </w:r>
      <w:r w:rsidR="003A19D7" w:rsidRPr="000C656F">
        <w:rPr>
          <w:szCs w:val="24"/>
        </w:rPr>
        <w:t xml:space="preserve">oyster </w:t>
      </w:r>
      <w:r w:rsidR="00AC1355" w:rsidRPr="000C656F">
        <w:rPr>
          <w:szCs w:val="24"/>
        </w:rPr>
        <w:t xml:space="preserve">spat is </w:t>
      </w:r>
      <w:r w:rsidRPr="000C656F">
        <w:rPr>
          <w:szCs w:val="24"/>
        </w:rPr>
        <w:t xml:space="preserve">much faster than the loss of cultch biomass on the same reefs. This </w:t>
      </w:r>
      <w:r w:rsidR="00AC1355" w:rsidRPr="000C656F">
        <w:rPr>
          <w:szCs w:val="24"/>
        </w:rPr>
        <w:t>rapid</w:t>
      </w:r>
      <w:r w:rsidR="003A19D7" w:rsidRPr="000C656F">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lower</w:t>
      </w:r>
      <w:r w:rsidR="003A19D7">
        <w:rPr>
          <w:szCs w:val="24"/>
        </w:rPr>
        <w:t xml:space="preserve"> than in summer</w:t>
      </w:r>
      <w:r w:rsidR="00A973C0">
        <w:rPr>
          <w:szCs w:val="24"/>
        </w:rPr>
        <w:t>,</w:t>
      </w:r>
      <w:r w:rsidR="000C656F">
        <w:rPr>
          <w:szCs w:val="24"/>
        </w:rPr>
        <w:t xml:space="preserve"> thus</w:t>
      </w:r>
      <w:r w:rsidR="00A973C0">
        <w:rPr>
          <w:szCs w:val="24"/>
        </w:rPr>
        <w:t xml:space="preserve"> spat survival</w:t>
      </w:r>
      <w:r w:rsidR="000C656F">
        <w:rPr>
          <w:szCs w:val="24"/>
        </w:rPr>
        <w:t xml:space="preserve"> potentially higher in winter</w:t>
      </w:r>
      <w:r>
        <w:rPr>
          <w:szCs w:val="24"/>
        </w:rPr>
        <w:t>.</w:t>
      </w:r>
      <w:r w:rsidRPr="001E673E">
        <w:rPr>
          <w:szCs w:val="24"/>
        </w:rPr>
        <w:t xml:space="preserve"> The relationships between</w:t>
      </w:r>
      <w:r>
        <w:rPr>
          <w:szCs w:val="24"/>
        </w:rPr>
        <w:t xml:space="preserve"> </w:t>
      </w:r>
      <w:r w:rsidR="000C656F">
        <w:rPr>
          <w:szCs w:val="24"/>
        </w:rPr>
        <w:t xml:space="preserve">counts of </w:t>
      </w:r>
      <w:r>
        <w:rPr>
          <w:szCs w:val="24"/>
        </w:rPr>
        <w:t>spat and</w:t>
      </w:r>
      <w:r w:rsidRPr="001E673E">
        <w:rPr>
          <w:szCs w:val="24"/>
        </w:rPr>
        <w:t xml:space="preserve"> the biomass of cultch that persists on reefs</w:t>
      </w:r>
      <w:r w:rsidR="000C656F">
        <w:rPr>
          <w:szCs w:val="24"/>
        </w:rPr>
        <w:t>,</w:t>
      </w:r>
      <w:r w:rsidRPr="001E673E">
        <w:rPr>
          <w:szCs w:val="24"/>
        </w:rPr>
        <w:t xml:space="preserve"> and how this relates to the biomass of cultch when oyster populations were higher and supported a commercial fishery are unknown.</w:t>
      </w:r>
      <w:r>
        <w:rPr>
          <w:szCs w:val="24"/>
        </w:rPr>
        <w:t xml:space="preserve"> </w:t>
      </w:r>
    </w:p>
    <w:p w14:paraId="2AA9D9BA" w14:textId="3A54F48A" w:rsidR="00630542" w:rsidRPr="001E673E" w:rsidRDefault="00A973C0" w:rsidP="00AC1355">
      <w:r>
        <w:t>A final hypothesis b</w:t>
      </w:r>
      <w:r w:rsidR="005770CE" w:rsidRPr="001E673E">
        <w:t xml:space="preserve">ased on these empirical </w:t>
      </w:r>
      <w:r w:rsidR="003A19D7">
        <w:t>and</w:t>
      </w:r>
      <w:r w:rsidR="005770CE" w:rsidRPr="001E673E">
        <w:t xml:space="preserve"> previous modeling</w:t>
      </w:r>
      <w:r w:rsidR="003A19D7">
        <w:t xml:space="preserve"> for </w:t>
      </w:r>
      <w:r w:rsidR="00DC5762">
        <w:t>Apalachicola</w:t>
      </w:r>
      <w:r w:rsidR="003A19D7">
        <w:t xml:space="preserve"> Bay oysters</w:t>
      </w:r>
      <w:r w:rsidR="005770CE" w:rsidRPr="001E673E">
        <w:t xml:space="preserve"> (Pine et al. 2015</w:t>
      </w:r>
      <w:r w:rsidR="009B665A">
        <w:t>; Johnson et al. in-review</w:t>
      </w:r>
      <w:r w:rsidR="005770CE" w:rsidRPr="001E673E">
        <w:t xml:space="preserve">) and </w:t>
      </w:r>
      <w:r w:rsidR="009B665A">
        <w:t xml:space="preserve">generalized </w:t>
      </w:r>
      <w:r w:rsidR="005770CE" w:rsidRPr="001E673E">
        <w:t>oyster population</w:t>
      </w:r>
      <w:r w:rsidR="009B665A">
        <w:t xml:space="preserve"> modeling efforts</w:t>
      </w:r>
      <w:r w:rsidR="005770CE"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w:t>
      </w:r>
      <w:r w:rsidR="004566B4" w:rsidRPr="001E673E">
        <w:lastRenderedPageBreak/>
        <w:t xml:space="preserve">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2" w:name="_Toc109217047"/>
      <w:bookmarkStart w:id="33" w:name="_Toc110654783"/>
      <w:r w:rsidRPr="001E673E">
        <w:rPr>
          <w:szCs w:val="24"/>
        </w:rPr>
        <w:t>Disappointing restoration results</w:t>
      </w:r>
      <w:bookmarkEnd w:id="32"/>
      <w:bookmarkEnd w:id="33"/>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2632FAD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 xml:space="preserve">hese high initial spat counts did not result in higher counts </w:t>
      </w:r>
      <w:r w:rsidRPr="00222781">
        <w:rPr>
          <w:szCs w:val="24"/>
        </w:rPr>
        <w:lastRenderedPageBreak/>
        <w:t>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w:t>
      </w:r>
      <w:r w:rsidR="000C656F">
        <w:rPr>
          <w:szCs w:val="24"/>
        </w:rPr>
        <w:t xml:space="preserve"> different starting times for projects, limit this conclusion. </w:t>
      </w:r>
      <w:r w:rsidR="00A973C0">
        <w:rPr>
          <w:szCs w:val="24"/>
        </w:rPr>
        <w:t>However,</w:t>
      </w:r>
      <w:r w:rsidR="000C656F">
        <w:rPr>
          <w:szCs w:val="24"/>
        </w:rPr>
        <w:t xml:space="preserve"> confidence intervals in estimated live oyster spat do generally overlap across projects in Apalachicola and patterns of either no response (NRDA-4044 and GEBF-5077), or positive response followed by rapid collapse (NFWF-1 and NFWF-2021) is consistent</w:t>
      </w:r>
      <w:r>
        <w:rPr>
          <w:szCs w:val="24"/>
        </w:rPr>
        <w:t>.</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055BF4AB" w:rsidR="009165A7" w:rsidRDefault="00E05E89" w:rsidP="009165A7">
      <w:pPr>
        <w:suppressAutoHyphens/>
        <w:rPr>
          <w:szCs w:val="24"/>
        </w:rPr>
      </w:pPr>
      <w:r>
        <w:rPr>
          <w:szCs w:val="24"/>
        </w:rPr>
        <w:t>Plotting mean</w:t>
      </w:r>
      <w:r w:rsidR="009165A7">
        <w:rPr>
          <w:szCs w:val="24"/>
        </w:rPr>
        <w:t xml:space="preserve"> cultch weight (kg, x-axis) and total spat (y-axis) by project (colored dots), over period (individual plots)</w:t>
      </w:r>
      <w:r>
        <w:rPr>
          <w:szCs w:val="24"/>
        </w:rPr>
        <w:t xml:space="preserve"> in Apalachicola Bay</w:t>
      </w:r>
      <w:r w:rsidR="009165A7">
        <w:rPr>
          <w:szCs w:val="24"/>
        </w:rPr>
        <w:t xml:space="preserve"> </w:t>
      </w:r>
      <w:r>
        <w:rPr>
          <w:szCs w:val="24"/>
        </w:rPr>
        <w:t>suggests that as</w:t>
      </w:r>
      <w:r w:rsidR="009165A7">
        <w:rPr>
          <w:szCs w:val="24"/>
        </w:rPr>
        <w:t xml:space="preserve"> total spat in each quadrat increases as cultch weight increases per quadrat, but only for one or two periods</w:t>
      </w:r>
      <w:r>
        <w:rPr>
          <w:szCs w:val="24"/>
        </w:rPr>
        <w:t xml:space="preserve"> (Figures 13 and 14)</w:t>
      </w:r>
      <w:r w:rsidR="009165A7">
        <w:rPr>
          <w:szCs w:val="24"/>
        </w:rPr>
        <w:t xml:space="preserve">. </w:t>
      </w:r>
      <w:r>
        <w:rPr>
          <w:szCs w:val="24"/>
        </w:rPr>
        <w:t xml:space="preserve">Statistical analyses of these patterns suggest that including the number of live spat as a parameter did not improve on our model assessing patterns in </w:t>
      </w:r>
      <w:r w:rsidR="00A973C0">
        <w:rPr>
          <w:szCs w:val="24"/>
        </w:rPr>
        <w:t>cultch</w:t>
      </w:r>
      <w:r>
        <w:rPr>
          <w:szCs w:val="24"/>
        </w:rPr>
        <w:t xml:space="preserve"> biomass over time (Table 5) but the data show that f</w:t>
      </w:r>
      <w:r w:rsidR="009165A7">
        <w:rPr>
          <w:szCs w:val="24"/>
        </w:rPr>
        <w:t xml:space="preserve">or two studies the total number of spat per quadrat increases initially post-restoration, but then the number of oyster spat rapidly declines (even for the </w:t>
      </w:r>
      <w:r w:rsidR="009165A7">
        <w:rPr>
          <w:szCs w:val="24"/>
        </w:rPr>
        <w:lastRenderedPageBreak/>
        <w:t>same biomass of cultch</w:t>
      </w:r>
      <w:r>
        <w:rPr>
          <w:szCs w:val="24"/>
        </w:rPr>
        <w:t>; Figure 14</w:t>
      </w:r>
      <w:r w:rsidR="009165A7">
        <w:rPr>
          <w:szCs w:val="24"/>
        </w:rPr>
        <w:t xml:space="preserve">). Ultimately </w:t>
      </w:r>
      <w:r>
        <w:rPr>
          <w:szCs w:val="24"/>
        </w:rPr>
        <w:t xml:space="preserve">the pattern observed in these data suggests that </w:t>
      </w:r>
      <w:r w:rsidR="009165A7">
        <w:rPr>
          <w:szCs w:val="24"/>
        </w:rPr>
        <w:t>the observed total number of spat and cultch biomass per quadrat collapses and retracts toward the origin</w:t>
      </w:r>
      <w:r>
        <w:rPr>
          <w:szCs w:val="24"/>
        </w:rPr>
        <w:t xml:space="preserve"> over time most dramatically figure projects NFWF-1 and NFWF-2021 (Figure 14)</w:t>
      </w:r>
      <w:r w:rsidR="009165A7">
        <w:rPr>
          <w:szCs w:val="24"/>
        </w:rPr>
        <w:t xml:space="preserve">. </w:t>
      </w:r>
    </w:p>
    <w:p w14:paraId="4BC8BB4E" w14:textId="56B4CB16" w:rsidR="00E05E89" w:rsidRPr="00E05E89" w:rsidRDefault="00E05E89" w:rsidP="00E05E89">
      <w:pPr>
        <w:suppressAutoHyphens/>
        <w:ind w:firstLine="0"/>
        <w:rPr>
          <w:szCs w:val="24"/>
          <w:u w:val="single"/>
        </w:rPr>
      </w:pPr>
      <w:r>
        <w:rPr>
          <w:szCs w:val="24"/>
          <w:u w:val="single"/>
        </w:rPr>
        <w:t>Has restoration worked previously?</w:t>
      </w:r>
    </w:p>
    <w:p w14:paraId="353912B7" w14:textId="66962984" w:rsidR="00317657" w:rsidRDefault="009B51D6" w:rsidP="00230E1D">
      <w:pPr>
        <w:suppressAutoHyphens/>
        <w:rPr>
          <w:rFonts w:cstheme="minorHAnsi"/>
          <w:szCs w:val="24"/>
        </w:rPr>
      </w:pPr>
      <w:r>
        <w:rPr>
          <w:szCs w:val="24"/>
        </w:rPr>
        <w:t>While the current restoration efforts appear to have failed to restore oysters, similar actions</w:t>
      </w:r>
      <w:r w:rsidR="00E05E89">
        <w:rPr>
          <w:szCs w:val="24"/>
        </w:rPr>
        <w:t xml:space="preserve"> are reported to be successful in Florida in the past over relatively short time periods (Berrigan 1988; 1990)</w:t>
      </w:r>
      <w:r>
        <w:rPr>
          <w:szCs w:val="24"/>
        </w:rPr>
        <w:t xml:space="preserve">. </w:t>
      </w:r>
      <w:r w:rsidR="001A0FB8" w:rsidRPr="001E673E">
        <w:rPr>
          <w:szCs w:val="24"/>
        </w:rPr>
        <w:t xml:space="preserve">Restoration efforts in </w:t>
      </w:r>
      <w:r w:rsidR="00E05E89">
        <w:rPr>
          <w:szCs w:val="24"/>
        </w:rPr>
        <w:t>Pensacola, St. Andrew, and Apalachicola bays</w:t>
      </w:r>
      <w:r w:rsidR="001A0FB8" w:rsidRPr="001E673E">
        <w:rPr>
          <w:szCs w:val="24"/>
        </w:rPr>
        <w:t xml:space="preserve">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E05E89">
        <w:rPr>
          <w:rFonts w:cstheme="minorHAnsi"/>
          <w:szCs w:val="24"/>
        </w:rPr>
        <w:t xml:space="preserve"> which may or may not have contributed to rapid oyster fishery recovery as measured by trips and landings during the late 1980's – 2010's for Apalachicola </w:t>
      </w:r>
      <w:r w:rsidR="00A973C0">
        <w:rPr>
          <w:rFonts w:cstheme="minorHAnsi"/>
          <w:szCs w:val="24"/>
        </w:rPr>
        <w:t>whereas</w:t>
      </w:r>
      <w:r w:rsidR="00E05E89">
        <w:rPr>
          <w:rFonts w:cstheme="minorHAnsi"/>
          <w:szCs w:val="24"/>
        </w:rPr>
        <w:t xml:space="preserve"> St. Andrew and Pensacola bay fisheries dependent data suggests only fishery declines to very low trips or landings within the first 10 years of available data. Irregular cultching efforts have taken place in St. Andrews and Pensacola Bays since the 1970's, however, these restoration efforts have not been assessed </w:t>
      </w:r>
      <w:r w:rsidR="00E05E89">
        <w:rPr>
          <w:rFonts w:cstheme="minorHAnsi"/>
          <w:szCs w:val="24"/>
        </w:rPr>
        <w:lastRenderedPageBreak/>
        <w:t>and based on fisheries dependent data the fisheries do not appear to have responded positively to restoration efforts.</w:t>
      </w:r>
    </w:p>
    <w:p w14:paraId="081AEE0B" w14:textId="473814E4" w:rsidR="00E05E89" w:rsidRPr="001E673E" w:rsidRDefault="00E05E89" w:rsidP="00E05E89">
      <w:pPr>
        <w:suppressAutoHyphens/>
        <w:rPr>
          <w:szCs w:val="24"/>
        </w:rPr>
      </w:pPr>
      <w:r>
        <w:rPr>
          <w:rFonts w:cstheme="minorHAnsi"/>
          <w:szCs w:val="24"/>
        </w:rPr>
        <w:t xml:space="preserve">A more recent restoration effort in Apalachicola is documented in </w:t>
      </w:r>
      <w:r w:rsidRPr="00230E1D">
        <w:rPr>
          <w:szCs w:val="24"/>
        </w:rPr>
        <w:t xml:space="preserve">Kimbro et al. (2020) </w:t>
      </w:r>
      <w:r>
        <w:rPr>
          <w:szCs w:val="24"/>
        </w:rPr>
        <w:t xml:space="preserve">who </w:t>
      </w:r>
      <w:r w:rsidRPr="00230E1D">
        <w:rPr>
          <w:szCs w:val="24"/>
        </w:rPr>
        <w:t>conducted similar restoration experiments in Apalachicola Bay</w:t>
      </w:r>
      <w:r>
        <w:rPr>
          <w:szCs w:val="24"/>
        </w:rPr>
        <w:t xml:space="preserve"> to Berrigan (1988)</w:t>
      </w:r>
      <w:r w:rsidRPr="00230E1D">
        <w:rPr>
          <w:szCs w:val="24"/>
        </w:rPr>
        <w:t xml:space="preserve"> using quarried oyster shells on reefs 0.4 ha in size at shelling densities of zero, 153 m</w:t>
      </w:r>
      <w:r w:rsidRPr="00230E1D">
        <w:rPr>
          <w:szCs w:val="24"/>
          <w:vertAlign w:val="superscript"/>
        </w:rPr>
        <w:t>3</w:t>
      </w:r>
      <w:r w:rsidRPr="00230E1D">
        <w:rPr>
          <w:szCs w:val="24"/>
        </w:rPr>
        <w:t>, and 306 m</w:t>
      </w:r>
      <w:r w:rsidRPr="00230E1D">
        <w:rPr>
          <w:szCs w:val="24"/>
          <w:vertAlign w:val="superscript"/>
        </w:rPr>
        <w:t>3</w:t>
      </w:r>
      <w:r w:rsidRPr="00230E1D">
        <w:rPr>
          <w:szCs w:val="24"/>
        </w:rPr>
        <w:t xml:space="preserve">. </w:t>
      </w:r>
      <w:r>
        <w:rPr>
          <w:szCs w:val="24"/>
        </w:rPr>
        <w:t>Kimbro et al. (2020)</w:t>
      </w:r>
      <w:r w:rsidRPr="00230E1D">
        <w:rPr>
          <w:szCs w:val="24"/>
        </w:rPr>
        <w:t xml:space="preserve"> observed a positive response to oyster reef restoration </w:t>
      </w:r>
      <w:r>
        <w:rPr>
          <w:szCs w:val="24"/>
        </w:rPr>
        <w:t>ten</w:t>
      </w:r>
      <w:r w:rsidRPr="00230E1D">
        <w:rPr>
          <w:szCs w:val="24"/>
        </w:rPr>
        <w:t xml:space="preserve"> months post-restoration during the same time frame as high oyster spat counts occurred on the NFWF-1 project reefs covered by this study (Figure 6). </w:t>
      </w:r>
      <w:r>
        <w:rPr>
          <w:szCs w:val="24"/>
        </w:rPr>
        <w:t>Kimbro et al. (2020)</w:t>
      </w:r>
      <w:r w:rsidRPr="00230E1D">
        <w:rPr>
          <w:szCs w:val="24"/>
        </w:rPr>
        <w:t xml:space="preserve"> also observed higher oyster counts (defined as juveniles &lt;25 mm and adults ≥25 mm) on reefs with increased reef mass.</w:t>
      </w:r>
      <w:r>
        <w:rPr>
          <w:szCs w:val="24"/>
        </w:rPr>
        <w:t xml:space="preserve"> </w:t>
      </w:r>
      <w:r w:rsidR="00A973C0">
        <w:rPr>
          <w:szCs w:val="24"/>
        </w:rPr>
        <w:t>Thus,</w:t>
      </w:r>
      <w:r>
        <w:rPr>
          <w:szCs w:val="24"/>
        </w:rPr>
        <w:t xml:space="preserve"> for the Kimbro et al. (2020) work and two of the projects assessed here (NFWF-1 and NFWF-2021), short-term spat responses were evident following the placement of cultch material. Critically, f</w:t>
      </w:r>
      <w:r w:rsidRPr="00230E1D">
        <w:rPr>
          <w:szCs w:val="24"/>
        </w:rPr>
        <w:t>ollow-up assessments beyond 10 months are unavailable for the reefs discussed in Kimbro et al. (2020)</w:t>
      </w:r>
      <w:r>
        <w:rPr>
          <w:szCs w:val="24"/>
        </w:rPr>
        <w:t>, but o</w:t>
      </w:r>
      <w:r w:rsidRPr="00230E1D">
        <w:rPr>
          <w:szCs w:val="24"/>
        </w:rPr>
        <w:t xml:space="preserve">ur work followed reefs that were similarly restored (materials, densities, and starting time) several years post-construction and found that the initial oyster population response to restoration as measured by counts did not persist (Figure </w:t>
      </w:r>
      <w:r>
        <w:rPr>
          <w:szCs w:val="24"/>
        </w:rPr>
        <w:t>5</w:t>
      </w:r>
      <w:r w:rsidRPr="00230E1D">
        <w:rPr>
          <w:szCs w:val="24"/>
        </w:rPr>
        <w:t>).</w:t>
      </w:r>
      <w:r>
        <w:rPr>
          <w:rStyle w:val="CommentReference"/>
        </w:rPr>
        <w:t xml:space="preserve"> </w:t>
      </w:r>
      <w:r>
        <w:rPr>
          <w:szCs w:val="24"/>
        </w:rPr>
        <w:t>The reason this spat response was only observed immediately following cultching and not in subsequent periods, nor did the spat that were observed persist to seed or legal sizes, is a critical uncertainty that must be addressed to inform current and future Apalachicola Bay oyster restoration efforts.</w:t>
      </w:r>
    </w:p>
    <w:p w14:paraId="43EEA63A" w14:textId="705DCE0F" w:rsidR="00066076" w:rsidRPr="001E673E" w:rsidRDefault="004566B4" w:rsidP="00230E1D">
      <w:pPr>
        <w:pStyle w:val="Heading2"/>
        <w:suppressAutoHyphens/>
        <w:rPr>
          <w:szCs w:val="24"/>
        </w:rPr>
      </w:pPr>
      <w:bookmarkStart w:id="34" w:name="_Toc108786546"/>
      <w:bookmarkStart w:id="35" w:name="_Toc109217048"/>
      <w:bookmarkStart w:id="36" w:name="_Toc110654784"/>
      <w:r w:rsidRPr="001E673E">
        <w:rPr>
          <w:szCs w:val="24"/>
        </w:rPr>
        <w:t>Reasons restoration may not be working</w:t>
      </w:r>
      <w:bookmarkEnd w:id="34"/>
      <w:bookmarkEnd w:id="35"/>
      <w:bookmarkEnd w:id="36"/>
    </w:p>
    <w:p w14:paraId="63B23E73" w14:textId="68424E7A" w:rsidR="00416805" w:rsidRDefault="00800B34" w:rsidP="00230E1D">
      <w:pPr>
        <w:pStyle w:val="Normalnoindent"/>
        <w:suppressAutoHyphens/>
        <w:rPr>
          <w:szCs w:val="24"/>
        </w:rPr>
      </w:pPr>
      <w:r>
        <w:t xml:space="preserve">One possible explanation for the observed lack of positive </w:t>
      </w:r>
      <w:r w:rsidR="00E05E89">
        <w:t xml:space="preserve">oyster population </w:t>
      </w:r>
      <w:r>
        <w:t>response</w:t>
      </w:r>
      <w:r w:rsidR="00E05E89">
        <w:t xml:space="preserve"> observed in Pensacola, St. Andrew, and Apalachicola bays</w:t>
      </w:r>
      <w:r>
        <w:t xml:space="preserve"> is that the restoration actions were </w:t>
      </w:r>
      <w:r w:rsidR="003A19D7">
        <w:lastRenderedPageBreak/>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2015.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w:t>
      </w:r>
      <w:r w:rsidR="00E05E89">
        <w:rPr>
          <w:szCs w:val="24"/>
        </w:rPr>
        <w:t xml:space="preserve"> and whether that material persisted on the area or was dispersed,</w:t>
      </w:r>
      <w:r>
        <w:rPr>
          <w:szCs w:val="24"/>
        </w:rPr>
        <w:t xml:space="preserve"> which </w:t>
      </w:r>
      <w:r w:rsidR="00E05E89">
        <w:rPr>
          <w:szCs w:val="24"/>
        </w:rPr>
        <w:t>drives</w:t>
      </w:r>
      <w:r>
        <w:rPr>
          <w:szCs w:val="24"/>
        </w:rPr>
        <w:t xml:space="preserve">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4997FF83" w:rsidR="00CD20D8" w:rsidRPr="00CD20D8" w:rsidRDefault="00CD20D8" w:rsidP="00CD20D8">
      <w:r w:rsidRPr="001E673E">
        <w:rPr>
          <w:szCs w:val="24"/>
        </w:rPr>
        <w:t>Because the shell</w:t>
      </w:r>
      <w:r w:rsidR="00E05E89">
        <w:rPr>
          <w:szCs w:val="24"/>
        </w:rPr>
        <w:t xml:space="preserve"> used in cultching</w:t>
      </w:r>
      <w:r w:rsidRPr="001E673E">
        <w:rPr>
          <w:szCs w:val="24"/>
        </w:rPr>
        <w:t xml:space="preserve"> is less dense than rock</w:t>
      </w:r>
      <w:r w:rsidR="00E05E89">
        <w:rPr>
          <w:szCs w:val="24"/>
        </w:rPr>
        <w:t xml:space="preserve"> used in cultching</w:t>
      </w:r>
      <w:r w:rsidRPr="001E673E">
        <w:rPr>
          <w:szCs w:val="24"/>
        </w:rPr>
        <w:t xml:space="preserve">, the differences </w:t>
      </w:r>
      <w:r>
        <w:rPr>
          <w:szCs w:val="24"/>
        </w:rPr>
        <w:t xml:space="preserve">observed </w:t>
      </w:r>
      <w:r w:rsidRPr="001E673E">
        <w:rPr>
          <w:szCs w:val="24"/>
        </w:rPr>
        <w:t>in biomass per quadrat</w:t>
      </w:r>
      <w:r w:rsidR="00E05E89">
        <w:rPr>
          <w:szCs w:val="24"/>
        </w:rPr>
        <w:t xml:space="preserve"> across studies in Apalachicola Bay</w:t>
      </w:r>
      <w:r w:rsidRPr="001E673E">
        <w:rPr>
          <w:szCs w:val="24"/>
        </w:rPr>
        <w:t xml:space="preserve">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32F688C1" w14:textId="0345FE76" w:rsidR="003A19D7" w:rsidRPr="001E673E" w:rsidRDefault="00822512" w:rsidP="003A19D7">
      <w:pPr>
        <w:suppressAutoHyphens/>
        <w:rPr>
          <w:rFonts w:cstheme="minorHAnsi"/>
          <w:szCs w:val="24"/>
        </w:rPr>
      </w:pPr>
      <w:r>
        <w:rPr>
          <w:rFonts w:cstheme="minorHAnsi"/>
          <w:szCs w:val="24"/>
        </w:rPr>
        <w:lastRenderedPageBreak/>
        <w:t>Another</w:t>
      </w:r>
      <w:r w:rsidR="00B12EDA">
        <w:rPr>
          <w:rFonts w:cstheme="minorHAnsi"/>
          <w:szCs w:val="24"/>
        </w:rPr>
        <w:t xml:space="preserve"> </w:t>
      </w:r>
      <w:r w:rsidR="003A19D7">
        <w:rPr>
          <w:rFonts w:cstheme="minorHAnsi"/>
          <w:szCs w:val="24"/>
        </w:rPr>
        <w:t>possible explanation for our observed restoration failure is that the elevation of the restored reefs was too low</w:t>
      </w:r>
      <w:r w:rsidR="00B12EDA">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5425CDE6"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ncrease in oyster reef elevation from the Smith et al. (2021)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w:t>
      </w:r>
      <w:r w:rsidRPr="001E673E">
        <w:rPr>
          <w:rFonts w:cstheme="minorHAnsi"/>
          <w:szCs w:val="24"/>
        </w:rPr>
        <w:lastRenderedPageBreak/>
        <w:t>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xml:space="preserve">. </w:t>
      </w:r>
      <w:r w:rsidR="00822512">
        <w:rPr>
          <w:rFonts w:cstheme="minorHAnsi"/>
          <w:szCs w:val="24"/>
        </w:rPr>
        <w:t>Critically</w:t>
      </w:r>
      <w:r>
        <w:rPr>
          <w:rFonts w:cstheme="minorHAnsi"/>
          <w:szCs w:val="24"/>
        </w:rPr>
        <w:t>, oyster spat settlement has been very low for unknown reasons</w:t>
      </w:r>
      <w:r w:rsidRPr="001E673E">
        <w:rPr>
          <w:rFonts w:cstheme="minorHAnsi"/>
          <w:szCs w:val="24"/>
        </w:rPr>
        <w:t xml:space="preserve">.  </w:t>
      </w:r>
    </w:p>
    <w:p w14:paraId="08452420" w14:textId="3D4F39C6"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w:t>
      </w:r>
      <w:r w:rsidR="009935EB" w:rsidRPr="001E673E">
        <w:lastRenderedPageBreak/>
        <w:t xml:space="preserve">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37" w:name="_Toc110654785"/>
      <w:r w:rsidRPr="001E673E">
        <w:t>Future direction</w:t>
      </w:r>
      <w:r w:rsidR="00DB04E8" w:rsidRPr="001E673E">
        <w:t>s</w:t>
      </w:r>
      <w:bookmarkEnd w:id="37"/>
    </w:p>
    <w:p w14:paraId="203B1A4B" w14:textId="073CBFBA"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xml:space="preserve">, which is in part related to them all consisting of smaller-sized materials. While these approaches to restoration may be understandable given their similarity to past </w:t>
      </w:r>
      <w:r w:rsidR="00E54A1D">
        <w:lastRenderedPageBreak/>
        <w:t>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A973C0">
        <w:rPr>
          <w:rStyle w:val="CommentReference"/>
          <w:rFonts w:cstheme="minorHAnsi"/>
          <w:sz w:val="24"/>
          <w:szCs w:val="24"/>
        </w:rPr>
        <w:t xml:space="preserve">Alternative </w:t>
      </w:r>
      <w:r w:rsidR="00A973C0" w:rsidRPr="001E673E">
        <w:rPr>
          <w:rFonts w:cstheme="minorHAnsi"/>
        </w:rPr>
        <w:t>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38" w:name="_Toc108786547"/>
      <w:bookmarkStart w:id="39" w:name="_Toc109217049"/>
      <w:bookmarkStart w:id="40" w:name="_Toc110654786"/>
      <w:r w:rsidRPr="001E673E">
        <w:rPr>
          <w:szCs w:val="24"/>
        </w:rPr>
        <w:t>Conclusions</w:t>
      </w:r>
      <w:bookmarkEnd w:id="38"/>
      <w:bookmarkEnd w:id="39"/>
      <w:bookmarkEnd w:id="40"/>
    </w:p>
    <w:p w14:paraId="510FBA39" w14:textId="68ED52F5" w:rsidR="00143BA5" w:rsidRPr="001E673E" w:rsidRDefault="00674D5D" w:rsidP="00902EFE">
      <w:pPr>
        <w:pStyle w:val="Normalnoindent"/>
      </w:pPr>
      <w:r w:rsidRPr="001E673E">
        <w:t xml:space="preserve">Oyster populations in Apalachicola, Pensacola, and St. Andrew bays appear resistant to </w:t>
      </w:r>
      <w:commentRangeStart w:id="41"/>
      <w:commentRangeStart w:id="42"/>
      <w:r w:rsidR="008A18F8">
        <w:t xml:space="preserve">current </w:t>
      </w:r>
      <w:r w:rsidR="00675BEE" w:rsidRPr="001E673E">
        <w:t>restoration</w:t>
      </w:r>
      <w:r w:rsidR="004911CD" w:rsidRPr="001E673E">
        <w:t xml:space="preserve"> </w:t>
      </w:r>
      <w:r w:rsidR="008A18F8">
        <w:t xml:space="preserve">approaches </w:t>
      </w:r>
      <w:commentRangeEnd w:id="41"/>
      <w:r w:rsidR="008A18F8">
        <w:rPr>
          <w:rStyle w:val="CommentReference"/>
        </w:rPr>
        <w:commentReference w:id="41"/>
      </w:r>
      <w:commentRangeEnd w:id="42"/>
      <w:r w:rsidR="00416805">
        <w:rPr>
          <w:rStyle w:val="CommentReference"/>
        </w:rPr>
        <w:commentReference w:id="42"/>
      </w:r>
      <w:r w:rsidR="004911CD" w:rsidRPr="001E673E">
        <w:t>and recovery</w:t>
      </w:r>
      <w:r w:rsidR="00E040AC">
        <w:t xml:space="preserve"> at this time</w:t>
      </w:r>
      <w:r w:rsidR="00F13989" w:rsidRPr="001E673E">
        <w:t>,</w:t>
      </w:r>
      <w:r w:rsidRPr="001E673E">
        <w:t xml:space="preserve"> </w:t>
      </w:r>
      <w:commentRangeStart w:id="43"/>
      <w:commentRangeStart w:id="44"/>
      <w:commentRangeStart w:id="45"/>
      <w:r w:rsidRPr="001E673E">
        <w:t>despite</w:t>
      </w:r>
      <w:r w:rsidR="004911CD" w:rsidRPr="001E673E">
        <w:t xml:space="preserve"> legal actions</w:t>
      </w:r>
      <w:r w:rsidR="00416805">
        <w:t xml:space="preserve"> designed to force equitable water allocation</w:t>
      </w:r>
      <w:r w:rsidR="00A973C0">
        <w:t xml:space="preserve"> to reduce salinity</w:t>
      </w:r>
      <w:r w:rsidR="00745FC0" w:rsidRPr="001E673E">
        <w:t xml:space="preserve"> (Apalachicola Bay</w:t>
      </w:r>
      <w:r w:rsidR="003A19D7">
        <w:t>; Barnett 2021</w:t>
      </w:r>
      <w:r w:rsidR="00745FC0" w:rsidRPr="001E673E">
        <w:t>)</w:t>
      </w:r>
      <w:commentRangeEnd w:id="43"/>
      <w:r w:rsidR="000C142E">
        <w:rPr>
          <w:rStyle w:val="CommentReference"/>
        </w:rPr>
        <w:commentReference w:id="43"/>
      </w:r>
      <w:commentRangeEnd w:id="44"/>
      <w:r w:rsidR="00416805">
        <w:rPr>
          <w:rStyle w:val="CommentReference"/>
        </w:rPr>
        <w:commentReference w:id="44"/>
      </w:r>
      <w:commentRangeEnd w:id="45"/>
      <w:r w:rsidR="00326B8B">
        <w:rPr>
          <w:rStyle w:val="CommentReference"/>
        </w:rPr>
        <w:commentReference w:id="45"/>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lastRenderedPageBreak/>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46" w:name="_Toc108786548"/>
      <w:bookmarkStart w:id="47" w:name="_Toc109217050"/>
      <w:bookmarkStart w:id="48" w:name="_Toc110654787"/>
      <w:r w:rsidRPr="001E673E">
        <w:rPr>
          <w:szCs w:val="24"/>
        </w:rPr>
        <w:t>Acknowledgments</w:t>
      </w:r>
      <w:bookmarkEnd w:id="46"/>
      <w:bookmarkEnd w:id="47"/>
      <w:bookmarkEnd w:id="48"/>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49" w:name="_Toc108786549"/>
      <w:bookmarkStart w:id="50" w:name="_Toc109217051"/>
      <w:bookmarkStart w:id="51" w:name="_Toc110654788"/>
      <w:r w:rsidRPr="001E673E">
        <w:rPr>
          <w:szCs w:val="24"/>
        </w:rPr>
        <w:lastRenderedPageBreak/>
        <w:t>References</w:t>
      </w:r>
      <w:bookmarkEnd w:id="49"/>
      <w:bookmarkEnd w:id="50"/>
      <w:bookmarkEnd w:id="51"/>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52"/>
      <w:commentRangeStart w:id="53"/>
      <w:r w:rsidRPr="008C0622">
        <w:rPr>
          <w:rFonts w:asciiTheme="minorHAnsi" w:hAnsiTheme="minorHAnsi" w:cstheme="minorHAnsi"/>
        </w:rPr>
        <w:t xml:space="preserve">the </w:t>
      </w:r>
      <w:commentRangeEnd w:id="52"/>
      <w:r w:rsidR="0052437E" w:rsidRPr="008C0622">
        <w:rPr>
          <w:rStyle w:val="CommentReference"/>
          <w:rFonts w:asciiTheme="minorHAnsi" w:hAnsiTheme="minorHAnsi" w:cstheme="minorHAnsi"/>
        </w:rPr>
        <w:commentReference w:id="52"/>
      </w:r>
      <w:commentRangeEnd w:id="53"/>
      <w:r w:rsidR="00C3335B" w:rsidRPr="008C0622">
        <w:rPr>
          <w:rStyle w:val="CommentReference"/>
          <w:rFonts w:asciiTheme="minorHAnsi" w:hAnsiTheme="minorHAnsi" w:cstheme="minorHAnsi"/>
        </w:rPr>
        <w:commentReference w:id="53"/>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4"/>
      <w:commentRangeStart w:id="55"/>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4"/>
      <w:r w:rsidR="0012785D" w:rsidRPr="001E673E">
        <w:rPr>
          <w:rStyle w:val="CommentReference"/>
        </w:rPr>
        <w:commentReference w:id="54"/>
      </w:r>
      <w:commentRangeEnd w:id="55"/>
      <w:r w:rsidR="004C06BA">
        <w:rPr>
          <w:rStyle w:val="CommentReference"/>
        </w:rPr>
        <w:commentReference w:id="55"/>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56"/>
      <w:r w:rsidRPr="004C06BA">
        <w:rPr>
          <w:rFonts w:cstheme="minorHAnsi"/>
          <w:sz w:val="24"/>
          <w:szCs w:val="24"/>
        </w:rPr>
        <w:t>2</w:t>
      </w:r>
      <w:commentRangeEnd w:id="56"/>
      <w:r w:rsidR="0012785D" w:rsidRPr="004C06BA">
        <w:rPr>
          <w:rStyle w:val="CommentReference"/>
        </w:rPr>
        <w:commentReference w:id="56"/>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57"/>
      <w:commentRangeStart w:id="58"/>
      <w:r w:rsidR="000B40AE" w:rsidRPr="004C06BA">
        <w:rPr>
          <w:szCs w:val="24"/>
          <w:highlight w:val="cyan"/>
        </w:rPr>
        <w:t>study</w:t>
      </w:r>
      <w:commentRangeEnd w:id="57"/>
      <w:r w:rsidR="00696867">
        <w:rPr>
          <w:rStyle w:val="CommentReference"/>
        </w:rPr>
        <w:commentReference w:id="57"/>
      </w:r>
      <w:commentRangeEnd w:id="58"/>
      <w:r w:rsidR="00AC0F71">
        <w:rPr>
          <w:rStyle w:val="CommentReference"/>
        </w:rPr>
        <w:commentReference w:id="58"/>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179FB9CC"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4B2CCB">
        <w:trPr>
          <w:tblHeader/>
        </w:trPr>
        <w:tc>
          <w:tcPr>
            <w:tcW w:w="5040" w:type="dxa"/>
            <w:tcBorders>
              <w:top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4B2CCB" w:rsidRPr="00B819E1" w14:paraId="05E381BF" w14:textId="77777777" w:rsidTr="004B2CCB">
        <w:tc>
          <w:tcPr>
            <w:tcW w:w="5040" w:type="dxa"/>
          </w:tcPr>
          <w:p w14:paraId="30138700" w14:textId="56869D83" w:rsidR="004B2CCB" w:rsidRPr="001D3217" w:rsidRDefault="004B2CCB" w:rsidP="001D3217">
            <w:pPr>
              <w:suppressAutoHyphens/>
              <w:spacing w:before="60" w:after="60" w:line="240" w:lineRule="auto"/>
              <w:ind w:firstLine="0"/>
              <w:rPr>
                <w:sz w:val="20"/>
                <w:szCs w:val="20"/>
              </w:rPr>
            </w:pPr>
            <w:r>
              <w:rPr>
                <w:sz w:val="20"/>
                <w:szCs w:val="20"/>
              </w:rPr>
              <w:t xml:space="preserve">Tmb5.nospat: </w:t>
            </w:r>
            <w:r w:rsidRPr="004B2CCB">
              <w:rPr>
                <w:sz w:val="20"/>
                <w:szCs w:val="20"/>
              </w:rPr>
              <w:t>Roundwt ~ Period + Project + (Period | SP) + Period:Project +  offset(log(Num_quads))</w:t>
            </w:r>
          </w:p>
        </w:tc>
        <w:tc>
          <w:tcPr>
            <w:tcW w:w="1350" w:type="dxa"/>
          </w:tcPr>
          <w:p w14:paraId="782EC8F6" w14:textId="3D8F7895" w:rsidR="004B2CCB" w:rsidRDefault="004B2CCB" w:rsidP="00C6242F">
            <w:pPr>
              <w:suppressAutoHyphens/>
              <w:spacing w:before="60" w:after="60" w:line="240" w:lineRule="auto"/>
              <w:ind w:firstLine="0"/>
              <w:jc w:val="center"/>
              <w:rPr>
                <w:sz w:val="20"/>
                <w:szCs w:val="20"/>
              </w:rPr>
            </w:pPr>
            <w:r>
              <w:rPr>
                <w:sz w:val="20"/>
                <w:szCs w:val="20"/>
              </w:rPr>
              <w:t>12</w:t>
            </w:r>
          </w:p>
        </w:tc>
        <w:tc>
          <w:tcPr>
            <w:tcW w:w="1080" w:type="dxa"/>
          </w:tcPr>
          <w:p w14:paraId="35E08DE3" w14:textId="798103A7" w:rsidR="004B2CCB" w:rsidRDefault="004B2CCB" w:rsidP="00C6242F">
            <w:pPr>
              <w:suppressAutoHyphens/>
              <w:spacing w:before="60" w:after="60" w:line="240" w:lineRule="auto"/>
              <w:ind w:firstLine="0"/>
              <w:jc w:val="center"/>
              <w:rPr>
                <w:sz w:val="20"/>
                <w:szCs w:val="20"/>
              </w:rPr>
            </w:pPr>
            <w:r>
              <w:rPr>
                <w:sz w:val="20"/>
                <w:szCs w:val="20"/>
              </w:rPr>
              <w:t>1277.18</w:t>
            </w:r>
          </w:p>
        </w:tc>
        <w:tc>
          <w:tcPr>
            <w:tcW w:w="1260" w:type="dxa"/>
          </w:tcPr>
          <w:p w14:paraId="02B01582" w14:textId="13780B42" w:rsidR="004B2CCB" w:rsidRDefault="004B2CCB" w:rsidP="00C6242F">
            <w:pPr>
              <w:suppressAutoHyphens/>
              <w:spacing w:before="60" w:after="60" w:line="240" w:lineRule="auto"/>
              <w:ind w:firstLine="0"/>
              <w:jc w:val="center"/>
              <w:rPr>
                <w:sz w:val="20"/>
                <w:szCs w:val="20"/>
              </w:rPr>
            </w:pPr>
            <w:r>
              <w:rPr>
                <w:sz w:val="20"/>
                <w:szCs w:val="20"/>
              </w:rPr>
              <w:t>0.00</w:t>
            </w:r>
          </w:p>
        </w:tc>
        <w:tc>
          <w:tcPr>
            <w:tcW w:w="1260" w:type="dxa"/>
          </w:tcPr>
          <w:p w14:paraId="3835E01D" w14:textId="5D30710D" w:rsidR="004B2CCB" w:rsidRDefault="004B2CCB" w:rsidP="00C6242F">
            <w:pPr>
              <w:suppressAutoHyphens/>
              <w:spacing w:before="60" w:after="60" w:line="240" w:lineRule="auto"/>
              <w:ind w:firstLine="0"/>
              <w:jc w:val="center"/>
              <w:rPr>
                <w:sz w:val="20"/>
                <w:szCs w:val="20"/>
              </w:rPr>
            </w:pPr>
            <w:r>
              <w:rPr>
                <w:sz w:val="20"/>
                <w:szCs w:val="20"/>
              </w:rPr>
              <w:t>0.44</w:t>
            </w:r>
          </w:p>
        </w:tc>
      </w:tr>
      <w:tr w:rsidR="00D26889" w:rsidRPr="00B819E1" w14:paraId="3D632E43" w14:textId="77777777" w:rsidTr="004B2CCB">
        <w:tc>
          <w:tcPr>
            <w:tcW w:w="5040" w:type="dxa"/>
          </w:tcPr>
          <w:p w14:paraId="735967C2" w14:textId="78F8F1C6" w:rsidR="00D26889" w:rsidRPr="00B819E1" w:rsidRDefault="001D3217" w:rsidP="001D3217">
            <w:pPr>
              <w:suppressAutoHyphens/>
              <w:spacing w:before="60" w:after="60" w:line="240" w:lineRule="auto"/>
              <w:ind w:firstLine="0"/>
              <w:rPr>
                <w:sz w:val="20"/>
                <w:szCs w:val="20"/>
              </w:rPr>
            </w:pPr>
            <w:r w:rsidRPr="001D3217">
              <w:rPr>
                <w:sz w:val="20"/>
                <w:szCs w:val="20"/>
              </w:rPr>
              <w:t>tmb3 Roundwt ~ (1 | SP) + Spat_sum + Period + Project + Period:Project +  offset(log(Num_quads))</w:t>
            </w:r>
          </w:p>
        </w:tc>
        <w:tc>
          <w:tcPr>
            <w:tcW w:w="1350" w:type="dxa"/>
          </w:tcPr>
          <w:p w14:paraId="47EE60E8" w14:textId="4DC409FE" w:rsidR="00D26889" w:rsidRPr="00B819E1" w:rsidRDefault="001D3217" w:rsidP="00C6242F">
            <w:pPr>
              <w:suppressAutoHyphens/>
              <w:spacing w:before="60" w:after="60" w:line="240" w:lineRule="auto"/>
              <w:ind w:firstLine="0"/>
              <w:jc w:val="center"/>
              <w:rPr>
                <w:sz w:val="20"/>
                <w:szCs w:val="20"/>
              </w:rPr>
            </w:pPr>
            <w:r>
              <w:rPr>
                <w:sz w:val="20"/>
                <w:szCs w:val="20"/>
              </w:rPr>
              <w:t>11</w:t>
            </w:r>
          </w:p>
        </w:tc>
        <w:tc>
          <w:tcPr>
            <w:tcW w:w="1080" w:type="dxa"/>
          </w:tcPr>
          <w:p w14:paraId="1F087F9F" w14:textId="5D0C14B9" w:rsidR="00D26889" w:rsidRPr="00B819E1" w:rsidRDefault="001D3217" w:rsidP="00C6242F">
            <w:pPr>
              <w:suppressAutoHyphens/>
              <w:spacing w:before="60" w:after="60" w:line="240" w:lineRule="auto"/>
              <w:ind w:firstLine="0"/>
              <w:jc w:val="center"/>
              <w:rPr>
                <w:sz w:val="20"/>
                <w:szCs w:val="20"/>
              </w:rPr>
            </w:pPr>
            <w:r>
              <w:rPr>
                <w:sz w:val="20"/>
                <w:szCs w:val="20"/>
              </w:rPr>
              <w:t>1278.26</w:t>
            </w:r>
          </w:p>
        </w:tc>
        <w:tc>
          <w:tcPr>
            <w:tcW w:w="1260" w:type="dxa"/>
          </w:tcPr>
          <w:p w14:paraId="2414BA59" w14:textId="20EAF43B" w:rsidR="00D26889" w:rsidRPr="00B819E1" w:rsidRDefault="004B2CCB" w:rsidP="00C6242F">
            <w:pPr>
              <w:suppressAutoHyphens/>
              <w:spacing w:before="60" w:after="60" w:line="240" w:lineRule="auto"/>
              <w:ind w:firstLine="0"/>
              <w:jc w:val="center"/>
              <w:rPr>
                <w:sz w:val="20"/>
                <w:szCs w:val="20"/>
              </w:rPr>
            </w:pPr>
            <w:r>
              <w:rPr>
                <w:sz w:val="20"/>
                <w:szCs w:val="20"/>
              </w:rPr>
              <w:t>1.08</w:t>
            </w:r>
          </w:p>
        </w:tc>
        <w:tc>
          <w:tcPr>
            <w:tcW w:w="1260" w:type="dxa"/>
          </w:tcPr>
          <w:p w14:paraId="4A3DBC07" w14:textId="47E647F9" w:rsidR="00D26889" w:rsidRPr="00B819E1" w:rsidRDefault="004B2CCB" w:rsidP="00C6242F">
            <w:pPr>
              <w:suppressAutoHyphens/>
              <w:spacing w:before="60" w:after="60" w:line="240" w:lineRule="auto"/>
              <w:ind w:firstLine="0"/>
              <w:jc w:val="center"/>
              <w:rPr>
                <w:sz w:val="20"/>
                <w:szCs w:val="20"/>
              </w:rPr>
            </w:pPr>
            <w:r>
              <w:rPr>
                <w:sz w:val="20"/>
                <w:szCs w:val="20"/>
              </w:rPr>
              <w:t>0.26</w:t>
            </w:r>
          </w:p>
        </w:tc>
      </w:tr>
      <w:tr w:rsidR="00D26889" w:rsidRPr="00B819E1" w14:paraId="16E74B53" w14:textId="77777777" w:rsidTr="00C6242F">
        <w:tc>
          <w:tcPr>
            <w:tcW w:w="5040" w:type="dxa"/>
          </w:tcPr>
          <w:p w14:paraId="20F29263" w14:textId="06DB442A" w:rsidR="00D26889" w:rsidRPr="00B819E1" w:rsidRDefault="001D3217" w:rsidP="001D3217">
            <w:pPr>
              <w:suppressAutoHyphens/>
              <w:spacing w:before="60" w:after="60" w:line="240" w:lineRule="auto"/>
              <w:ind w:firstLine="0"/>
              <w:rPr>
                <w:sz w:val="20"/>
                <w:szCs w:val="20"/>
              </w:rPr>
            </w:pPr>
            <w:r>
              <w:rPr>
                <w:sz w:val="20"/>
                <w:szCs w:val="20"/>
              </w:rPr>
              <w:t xml:space="preserve">tmb5: </w:t>
            </w:r>
            <w:r w:rsidRPr="001D3217">
              <w:rPr>
                <w:sz w:val="20"/>
                <w:szCs w:val="20"/>
              </w:rPr>
              <w:t>Roundwt ~ Spat_sum + Period + Project + (Period | SP) + Period:Project +   offset(log(Num_quads))</w:t>
            </w:r>
          </w:p>
        </w:tc>
        <w:tc>
          <w:tcPr>
            <w:tcW w:w="1350" w:type="dxa"/>
          </w:tcPr>
          <w:p w14:paraId="14E6B5D6" w14:textId="0C43B88E" w:rsidR="00D26889" w:rsidRPr="00B819E1" w:rsidRDefault="001D3217" w:rsidP="00C6242F">
            <w:pPr>
              <w:suppressAutoHyphens/>
              <w:spacing w:before="60" w:after="60" w:line="240" w:lineRule="auto"/>
              <w:ind w:firstLine="0"/>
              <w:jc w:val="center"/>
              <w:rPr>
                <w:sz w:val="20"/>
                <w:szCs w:val="20"/>
              </w:rPr>
            </w:pPr>
            <w:r>
              <w:rPr>
                <w:sz w:val="20"/>
                <w:szCs w:val="20"/>
              </w:rPr>
              <w:t>13</w:t>
            </w:r>
          </w:p>
        </w:tc>
        <w:tc>
          <w:tcPr>
            <w:tcW w:w="1080" w:type="dxa"/>
          </w:tcPr>
          <w:p w14:paraId="71DA8C5C" w14:textId="1C84E88C" w:rsidR="00D26889" w:rsidRPr="00654E43" w:rsidRDefault="001D3217" w:rsidP="00C6242F">
            <w:pPr>
              <w:suppressAutoHyphens/>
              <w:spacing w:before="60" w:after="60" w:line="240" w:lineRule="auto"/>
              <w:ind w:firstLine="0"/>
              <w:jc w:val="center"/>
              <w:rPr>
                <w:sz w:val="20"/>
                <w:szCs w:val="20"/>
              </w:rPr>
            </w:pPr>
            <w:r>
              <w:rPr>
                <w:sz w:val="20"/>
                <w:szCs w:val="20"/>
              </w:rPr>
              <w:t>1279.48</w:t>
            </w:r>
          </w:p>
        </w:tc>
        <w:tc>
          <w:tcPr>
            <w:tcW w:w="1260" w:type="dxa"/>
          </w:tcPr>
          <w:p w14:paraId="68479969" w14:textId="3368C825" w:rsidR="00D26889" w:rsidRPr="00B819E1" w:rsidRDefault="004B2CCB" w:rsidP="00C6242F">
            <w:pPr>
              <w:suppressAutoHyphens/>
              <w:spacing w:before="60" w:after="60" w:line="240" w:lineRule="auto"/>
              <w:ind w:firstLine="0"/>
              <w:jc w:val="center"/>
              <w:rPr>
                <w:sz w:val="20"/>
                <w:szCs w:val="20"/>
              </w:rPr>
            </w:pPr>
            <w:r>
              <w:rPr>
                <w:sz w:val="20"/>
                <w:szCs w:val="20"/>
              </w:rPr>
              <w:t>2.30</w:t>
            </w:r>
          </w:p>
        </w:tc>
        <w:tc>
          <w:tcPr>
            <w:tcW w:w="1260" w:type="dxa"/>
          </w:tcPr>
          <w:p w14:paraId="1DD531E1" w14:textId="5CCF0167" w:rsidR="00D26889" w:rsidRPr="00B819E1" w:rsidRDefault="004B2CCB" w:rsidP="00C6242F">
            <w:pPr>
              <w:suppressAutoHyphens/>
              <w:spacing w:before="60" w:after="60" w:line="240" w:lineRule="auto"/>
              <w:ind w:firstLine="0"/>
              <w:jc w:val="center"/>
              <w:rPr>
                <w:sz w:val="20"/>
                <w:szCs w:val="20"/>
              </w:rPr>
            </w:pPr>
            <w:r>
              <w:rPr>
                <w:sz w:val="20"/>
                <w:szCs w:val="20"/>
              </w:rPr>
              <w:t>0.14</w:t>
            </w:r>
          </w:p>
        </w:tc>
      </w:tr>
      <w:tr w:rsidR="00D26889" w:rsidRPr="00B819E1" w14:paraId="68529D00" w14:textId="77777777" w:rsidTr="00C6242F">
        <w:tc>
          <w:tcPr>
            <w:tcW w:w="5040" w:type="dxa"/>
          </w:tcPr>
          <w:p w14:paraId="424166AD" w14:textId="5971385F" w:rsidR="00D26889" w:rsidRPr="00B819E1" w:rsidRDefault="001D3217" w:rsidP="001D3217">
            <w:pPr>
              <w:suppressAutoHyphens/>
              <w:spacing w:before="60" w:after="60" w:line="240" w:lineRule="auto"/>
              <w:ind w:firstLine="0"/>
              <w:rPr>
                <w:sz w:val="20"/>
                <w:szCs w:val="20"/>
              </w:rPr>
            </w:pPr>
            <w:r>
              <w:rPr>
                <w:sz w:val="20"/>
                <w:szCs w:val="20"/>
              </w:rPr>
              <w:t xml:space="preserve">tmb6: </w:t>
            </w:r>
            <w:r w:rsidRPr="001D3217">
              <w:rPr>
                <w:sz w:val="20"/>
                <w:szCs w:val="20"/>
              </w:rPr>
              <w:t>Roundwt ~ Spat_sum + Period + Project + (Period | SP) + Period:Project +  offset(log(Num_quads))</w:t>
            </w:r>
            <w:r>
              <w:rPr>
                <w:sz w:val="20"/>
                <w:szCs w:val="20"/>
              </w:rPr>
              <w:t xml:space="preserve"> includes unique dispersion parameter for each project</w:t>
            </w:r>
          </w:p>
        </w:tc>
        <w:tc>
          <w:tcPr>
            <w:tcW w:w="1350" w:type="dxa"/>
          </w:tcPr>
          <w:p w14:paraId="620CC52D" w14:textId="6A64D635"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1EF53062" w14:textId="656E853E" w:rsidR="00D26889" w:rsidRPr="00B819E1" w:rsidRDefault="001D3217" w:rsidP="00C6242F">
            <w:pPr>
              <w:suppressAutoHyphens/>
              <w:spacing w:before="60" w:after="60" w:line="240" w:lineRule="auto"/>
              <w:ind w:firstLine="0"/>
              <w:jc w:val="center"/>
              <w:rPr>
                <w:sz w:val="20"/>
                <w:szCs w:val="20"/>
              </w:rPr>
            </w:pPr>
            <w:r>
              <w:rPr>
                <w:sz w:val="20"/>
                <w:szCs w:val="20"/>
              </w:rPr>
              <w:t>1280.20</w:t>
            </w:r>
          </w:p>
        </w:tc>
        <w:tc>
          <w:tcPr>
            <w:tcW w:w="1260" w:type="dxa"/>
          </w:tcPr>
          <w:p w14:paraId="3F4DDBB2" w14:textId="13BD4BC7" w:rsidR="00D26889" w:rsidRPr="00B819E1" w:rsidRDefault="004B2CCB" w:rsidP="00C6242F">
            <w:pPr>
              <w:suppressAutoHyphens/>
              <w:spacing w:before="60" w:after="60" w:line="240" w:lineRule="auto"/>
              <w:ind w:firstLine="0"/>
              <w:jc w:val="center"/>
              <w:rPr>
                <w:sz w:val="20"/>
                <w:szCs w:val="20"/>
              </w:rPr>
            </w:pPr>
            <w:r>
              <w:rPr>
                <w:sz w:val="20"/>
                <w:szCs w:val="20"/>
              </w:rPr>
              <w:t>3.02</w:t>
            </w:r>
          </w:p>
        </w:tc>
        <w:tc>
          <w:tcPr>
            <w:tcW w:w="1260" w:type="dxa"/>
          </w:tcPr>
          <w:p w14:paraId="28F20911" w14:textId="1D57626A" w:rsidR="00D26889" w:rsidRPr="00B819E1" w:rsidRDefault="004B2CCB" w:rsidP="00C6242F">
            <w:pPr>
              <w:suppressAutoHyphens/>
              <w:spacing w:before="60" w:after="60" w:line="240" w:lineRule="auto"/>
              <w:ind w:firstLine="0"/>
              <w:jc w:val="center"/>
              <w:rPr>
                <w:sz w:val="20"/>
                <w:szCs w:val="20"/>
              </w:rPr>
            </w:pPr>
            <w:r>
              <w:rPr>
                <w:sz w:val="20"/>
                <w:szCs w:val="20"/>
              </w:rPr>
              <w:t>0.10</w:t>
            </w:r>
          </w:p>
        </w:tc>
      </w:tr>
      <w:tr w:rsidR="00D26889" w:rsidRPr="00B819E1" w14:paraId="27C49ED4" w14:textId="77777777" w:rsidTr="00C6242F">
        <w:tc>
          <w:tcPr>
            <w:tcW w:w="5040" w:type="dxa"/>
          </w:tcPr>
          <w:p w14:paraId="445E024F" w14:textId="4E762FB3" w:rsidR="00D26889" w:rsidRPr="00B819E1" w:rsidRDefault="001D3217" w:rsidP="001D3217">
            <w:pPr>
              <w:suppressAutoHyphens/>
              <w:spacing w:before="60" w:after="60" w:line="240" w:lineRule="auto"/>
              <w:ind w:firstLine="0"/>
              <w:rPr>
                <w:sz w:val="20"/>
                <w:szCs w:val="20"/>
              </w:rPr>
            </w:pPr>
            <w:r>
              <w:rPr>
                <w:sz w:val="20"/>
                <w:szCs w:val="20"/>
              </w:rPr>
              <w:t xml:space="preserve">tmb5x: </w:t>
            </w:r>
            <w:r w:rsidRPr="001D3217">
              <w:rPr>
                <w:sz w:val="20"/>
                <w:szCs w:val="20"/>
              </w:rPr>
              <w:t>Roundwt ~ Period + Project + (Period | SP) + Period:Project +   Spat_sum:Project + offset(log(Num_quads))</w:t>
            </w:r>
          </w:p>
        </w:tc>
        <w:tc>
          <w:tcPr>
            <w:tcW w:w="1350" w:type="dxa"/>
          </w:tcPr>
          <w:p w14:paraId="658B6D75" w14:textId="2D90E7E4" w:rsidR="00D26889" w:rsidRPr="00B819E1" w:rsidRDefault="001D3217" w:rsidP="00C6242F">
            <w:pPr>
              <w:suppressAutoHyphens/>
              <w:spacing w:before="60" w:after="60" w:line="240" w:lineRule="auto"/>
              <w:ind w:firstLine="0"/>
              <w:jc w:val="center"/>
              <w:rPr>
                <w:sz w:val="20"/>
                <w:szCs w:val="20"/>
              </w:rPr>
            </w:pPr>
            <w:r>
              <w:rPr>
                <w:sz w:val="20"/>
                <w:szCs w:val="20"/>
              </w:rPr>
              <w:t>16</w:t>
            </w:r>
          </w:p>
        </w:tc>
        <w:tc>
          <w:tcPr>
            <w:tcW w:w="1080" w:type="dxa"/>
          </w:tcPr>
          <w:p w14:paraId="30F31CC3" w14:textId="725F5898" w:rsidR="00D26889" w:rsidRPr="00B819E1" w:rsidRDefault="001D3217" w:rsidP="00C6242F">
            <w:pPr>
              <w:suppressAutoHyphens/>
              <w:spacing w:before="60" w:after="60" w:line="240" w:lineRule="auto"/>
              <w:ind w:firstLine="0"/>
              <w:jc w:val="center"/>
              <w:rPr>
                <w:sz w:val="20"/>
                <w:szCs w:val="20"/>
              </w:rPr>
            </w:pPr>
            <w:r>
              <w:rPr>
                <w:sz w:val="20"/>
                <w:szCs w:val="20"/>
              </w:rPr>
              <w:t>1280.98</w:t>
            </w:r>
          </w:p>
        </w:tc>
        <w:tc>
          <w:tcPr>
            <w:tcW w:w="1260" w:type="dxa"/>
          </w:tcPr>
          <w:p w14:paraId="79A336F5" w14:textId="77AD0E28" w:rsidR="00D26889" w:rsidRPr="00B819E1" w:rsidRDefault="004B2CCB" w:rsidP="00C6242F">
            <w:pPr>
              <w:suppressAutoHyphens/>
              <w:spacing w:before="60" w:after="60" w:line="240" w:lineRule="auto"/>
              <w:ind w:firstLine="0"/>
              <w:jc w:val="center"/>
              <w:rPr>
                <w:sz w:val="20"/>
                <w:szCs w:val="20"/>
              </w:rPr>
            </w:pPr>
            <w:r>
              <w:rPr>
                <w:sz w:val="20"/>
                <w:szCs w:val="20"/>
              </w:rPr>
              <w:t>3.80</w:t>
            </w:r>
          </w:p>
        </w:tc>
        <w:tc>
          <w:tcPr>
            <w:tcW w:w="1260" w:type="dxa"/>
          </w:tcPr>
          <w:p w14:paraId="05805835" w14:textId="63FF89E6" w:rsidR="00D26889" w:rsidRPr="00B819E1" w:rsidRDefault="004B2CCB" w:rsidP="00C6242F">
            <w:pPr>
              <w:suppressAutoHyphens/>
              <w:spacing w:before="60" w:after="60" w:line="240" w:lineRule="auto"/>
              <w:ind w:firstLine="0"/>
              <w:jc w:val="center"/>
              <w:rPr>
                <w:sz w:val="20"/>
                <w:szCs w:val="20"/>
              </w:rPr>
            </w:pPr>
            <w:r>
              <w:rPr>
                <w:sz w:val="20"/>
                <w:szCs w:val="20"/>
              </w:rPr>
              <w:t>0.07</w:t>
            </w:r>
          </w:p>
        </w:tc>
      </w:tr>
      <w:tr w:rsidR="00D26889" w:rsidRPr="00B819E1" w14:paraId="34CA4AD5" w14:textId="77777777" w:rsidTr="00C6242F">
        <w:tc>
          <w:tcPr>
            <w:tcW w:w="5040" w:type="dxa"/>
          </w:tcPr>
          <w:p w14:paraId="3D0DFFFC" w14:textId="542683D2" w:rsidR="00D26889" w:rsidRPr="00B819E1" w:rsidRDefault="001D3217" w:rsidP="00D26889">
            <w:pPr>
              <w:suppressAutoHyphens/>
              <w:spacing w:before="60" w:after="60" w:line="240" w:lineRule="auto"/>
              <w:ind w:firstLine="0"/>
              <w:rPr>
                <w:sz w:val="20"/>
                <w:szCs w:val="20"/>
              </w:rPr>
            </w:pPr>
            <w:r>
              <w:rPr>
                <w:sz w:val="20"/>
                <w:szCs w:val="20"/>
              </w:rPr>
              <w:t xml:space="preserve">tmb4: </w:t>
            </w:r>
            <w:r w:rsidRPr="001D3217">
              <w:rPr>
                <w:sz w:val="20"/>
                <w:szCs w:val="20"/>
              </w:rPr>
              <w:t>Roundwt ~ (1 | SP) + Project + offset(log(Num_quads))</w:t>
            </w:r>
          </w:p>
        </w:tc>
        <w:tc>
          <w:tcPr>
            <w:tcW w:w="1350" w:type="dxa"/>
          </w:tcPr>
          <w:p w14:paraId="5D223FA3" w14:textId="2B1CE661" w:rsidR="00D26889" w:rsidRPr="00B819E1" w:rsidRDefault="001D3217" w:rsidP="00D26889">
            <w:pPr>
              <w:suppressAutoHyphens/>
              <w:spacing w:before="60" w:after="60" w:line="240" w:lineRule="auto"/>
              <w:ind w:firstLine="0"/>
              <w:jc w:val="center"/>
              <w:rPr>
                <w:sz w:val="20"/>
                <w:szCs w:val="20"/>
              </w:rPr>
            </w:pPr>
            <w:r>
              <w:rPr>
                <w:sz w:val="20"/>
                <w:szCs w:val="20"/>
              </w:rPr>
              <w:t>6</w:t>
            </w:r>
          </w:p>
        </w:tc>
        <w:tc>
          <w:tcPr>
            <w:tcW w:w="1080" w:type="dxa"/>
          </w:tcPr>
          <w:p w14:paraId="05F028EF" w14:textId="69A76CCB" w:rsidR="00D26889" w:rsidRPr="00B819E1" w:rsidRDefault="001D3217" w:rsidP="00D26889">
            <w:pPr>
              <w:suppressAutoHyphens/>
              <w:spacing w:before="60" w:after="60" w:line="240" w:lineRule="auto"/>
              <w:ind w:firstLine="0"/>
              <w:jc w:val="center"/>
              <w:rPr>
                <w:sz w:val="20"/>
                <w:szCs w:val="20"/>
              </w:rPr>
            </w:pPr>
            <w:r>
              <w:rPr>
                <w:sz w:val="20"/>
                <w:szCs w:val="20"/>
              </w:rPr>
              <w:t>1304.35</w:t>
            </w:r>
          </w:p>
        </w:tc>
        <w:tc>
          <w:tcPr>
            <w:tcW w:w="1260" w:type="dxa"/>
          </w:tcPr>
          <w:p w14:paraId="695F0EB2" w14:textId="35A0AD09" w:rsidR="00D26889" w:rsidRPr="00B819E1" w:rsidRDefault="004B2CCB" w:rsidP="00D26889">
            <w:pPr>
              <w:suppressAutoHyphens/>
              <w:spacing w:before="60" w:after="60" w:line="240" w:lineRule="auto"/>
              <w:ind w:firstLine="0"/>
              <w:jc w:val="center"/>
              <w:rPr>
                <w:sz w:val="20"/>
                <w:szCs w:val="20"/>
              </w:rPr>
            </w:pPr>
            <w:r>
              <w:rPr>
                <w:sz w:val="20"/>
                <w:szCs w:val="20"/>
              </w:rPr>
              <w:t>27.16</w:t>
            </w:r>
          </w:p>
        </w:tc>
        <w:tc>
          <w:tcPr>
            <w:tcW w:w="1260" w:type="dxa"/>
          </w:tcPr>
          <w:p w14:paraId="7EC3B381" w14:textId="27B879B2" w:rsidR="00D26889" w:rsidRPr="00B819E1"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2C7F5D63" w14:textId="77777777" w:rsidTr="00C6242F">
        <w:tc>
          <w:tcPr>
            <w:tcW w:w="5040" w:type="dxa"/>
          </w:tcPr>
          <w:p w14:paraId="16590AB6" w14:textId="694926E8" w:rsidR="001D3217" w:rsidRDefault="001D3217" w:rsidP="00D26889">
            <w:pPr>
              <w:suppressAutoHyphens/>
              <w:spacing w:before="60" w:after="60" w:line="240" w:lineRule="auto"/>
              <w:ind w:firstLine="0"/>
              <w:rPr>
                <w:sz w:val="20"/>
                <w:szCs w:val="20"/>
              </w:rPr>
            </w:pPr>
            <w:r>
              <w:rPr>
                <w:sz w:val="20"/>
                <w:szCs w:val="20"/>
              </w:rPr>
              <w:t xml:space="preserve">tmb1: </w:t>
            </w:r>
            <w:r w:rsidRPr="001D3217">
              <w:rPr>
                <w:sz w:val="20"/>
                <w:szCs w:val="20"/>
              </w:rPr>
              <w:t>Roundwt ~ (1 | SP) + Spat_sum + Period + offset(log(Num_quads))</w:t>
            </w:r>
          </w:p>
        </w:tc>
        <w:tc>
          <w:tcPr>
            <w:tcW w:w="1350" w:type="dxa"/>
          </w:tcPr>
          <w:p w14:paraId="70FC9D8A" w14:textId="0EBED4D5" w:rsidR="001D3217" w:rsidRPr="00B819E1" w:rsidRDefault="001D3217" w:rsidP="00D26889">
            <w:pPr>
              <w:suppressAutoHyphens/>
              <w:spacing w:before="60" w:after="60" w:line="240" w:lineRule="auto"/>
              <w:ind w:firstLine="0"/>
              <w:jc w:val="center"/>
              <w:rPr>
                <w:sz w:val="20"/>
                <w:szCs w:val="20"/>
              </w:rPr>
            </w:pPr>
            <w:r>
              <w:rPr>
                <w:sz w:val="20"/>
                <w:szCs w:val="20"/>
              </w:rPr>
              <w:t>5</w:t>
            </w:r>
          </w:p>
        </w:tc>
        <w:tc>
          <w:tcPr>
            <w:tcW w:w="1080" w:type="dxa"/>
          </w:tcPr>
          <w:p w14:paraId="2634A488" w14:textId="28FC3AD5" w:rsidR="001D3217" w:rsidRPr="00654E43" w:rsidRDefault="001D3217" w:rsidP="00D26889">
            <w:pPr>
              <w:suppressAutoHyphens/>
              <w:spacing w:before="60" w:after="60" w:line="240" w:lineRule="auto"/>
              <w:ind w:firstLine="0"/>
              <w:jc w:val="center"/>
              <w:rPr>
                <w:sz w:val="20"/>
                <w:szCs w:val="20"/>
              </w:rPr>
            </w:pPr>
            <w:r>
              <w:rPr>
                <w:sz w:val="20"/>
                <w:szCs w:val="20"/>
              </w:rPr>
              <w:t>1307.31</w:t>
            </w:r>
          </w:p>
        </w:tc>
        <w:tc>
          <w:tcPr>
            <w:tcW w:w="1260" w:type="dxa"/>
          </w:tcPr>
          <w:p w14:paraId="4C98B060" w14:textId="21A1F274" w:rsidR="001D3217" w:rsidRDefault="004B2CCB" w:rsidP="00D26889">
            <w:pPr>
              <w:suppressAutoHyphens/>
              <w:spacing w:before="60" w:after="60" w:line="240" w:lineRule="auto"/>
              <w:ind w:firstLine="0"/>
              <w:jc w:val="center"/>
              <w:rPr>
                <w:sz w:val="20"/>
                <w:szCs w:val="20"/>
              </w:rPr>
            </w:pPr>
            <w:r>
              <w:rPr>
                <w:sz w:val="20"/>
                <w:szCs w:val="20"/>
              </w:rPr>
              <w:t>30.13</w:t>
            </w:r>
          </w:p>
        </w:tc>
        <w:tc>
          <w:tcPr>
            <w:tcW w:w="1260" w:type="dxa"/>
          </w:tcPr>
          <w:p w14:paraId="18B32AD8" w14:textId="7D87654B"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398F80DD" w14:textId="77777777" w:rsidTr="00C6242F">
        <w:tc>
          <w:tcPr>
            <w:tcW w:w="5040" w:type="dxa"/>
          </w:tcPr>
          <w:p w14:paraId="79FA2246" w14:textId="2A0A5BA8" w:rsidR="001D3217" w:rsidRDefault="001D3217" w:rsidP="00D26889">
            <w:pPr>
              <w:suppressAutoHyphens/>
              <w:spacing w:before="60" w:after="60" w:line="240" w:lineRule="auto"/>
              <w:ind w:firstLine="0"/>
              <w:rPr>
                <w:sz w:val="20"/>
                <w:szCs w:val="20"/>
              </w:rPr>
            </w:pPr>
            <w:r>
              <w:rPr>
                <w:sz w:val="20"/>
                <w:szCs w:val="20"/>
              </w:rPr>
              <w:t xml:space="preserve">tmb00: </w:t>
            </w:r>
            <w:r w:rsidRPr="001D3217">
              <w:rPr>
                <w:sz w:val="20"/>
                <w:szCs w:val="20"/>
              </w:rPr>
              <w:t>Roundwt ~ (1 | SP) + Spat_sum + offset(log(Num_quads))</w:t>
            </w:r>
          </w:p>
        </w:tc>
        <w:tc>
          <w:tcPr>
            <w:tcW w:w="1350" w:type="dxa"/>
          </w:tcPr>
          <w:p w14:paraId="0C01C67A" w14:textId="49F7AEB1" w:rsidR="001D3217" w:rsidRPr="00B819E1" w:rsidRDefault="001D3217" w:rsidP="00D26889">
            <w:pPr>
              <w:suppressAutoHyphens/>
              <w:spacing w:before="60" w:after="60" w:line="240" w:lineRule="auto"/>
              <w:ind w:firstLine="0"/>
              <w:jc w:val="center"/>
              <w:rPr>
                <w:sz w:val="20"/>
                <w:szCs w:val="20"/>
              </w:rPr>
            </w:pPr>
            <w:r>
              <w:rPr>
                <w:sz w:val="20"/>
                <w:szCs w:val="20"/>
              </w:rPr>
              <w:t>4</w:t>
            </w:r>
          </w:p>
        </w:tc>
        <w:tc>
          <w:tcPr>
            <w:tcW w:w="1080" w:type="dxa"/>
          </w:tcPr>
          <w:p w14:paraId="3B27F14A" w14:textId="1C6822BE" w:rsidR="001D3217" w:rsidRPr="00654E43" w:rsidRDefault="001D3217" w:rsidP="00D26889">
            <w:pPr>
              <w:suppressAutoHyphens/>
              <w:spacing w:before="60" w:after="60" w:line="240" w:lineRule="auto"/>
              <w:ind w:firstLine="0"/>
              <w:jc w:val="center"/>
              <w:rPr>
                <w:sz w:val="20"/>
                <w:szCs w:val="20"/>
              </w:rPr>
            </w:pPr>
            <w:r>
              <w:rPr>
                <w:sz w:val="20"/>
                <w:szCs w:val="20"/>
              </w:rPr>
              <w:t>1309.96</w:t>
            </w:r>
          </w:p>
        </w:tc>
        <w:tc>
          <w:tcPr>
            <w:tcW w:w="1260" w:type="dxa"/>
          </w:tcPr>
          <w:p w14:paraId="06607BDA" w14:textId="761ABB52" w:rsidR="001D3217" w:rsidRDefault="004B2CCB" w:rsidP="00D26889">
            <w:pPr>
              <w:suppressAutoHyphens/>
              <w:spacing w:before="60" w:after="60" w:line="240" w:lineRule="auto"/>
              <w:ind w:firstLine="0"/>
              <w:jc w:val="center"/>
              <w:rPr>
                <w:sz w:val="20"/>
                <w:szCs w:val="20"/>
              </w:rPr>
            </w:pPr>
            <w:r>
              <w:rPr>
                <w:sz w:val="20"/>
                <w:szCs w:val="20"/>
              </w:rPr>
              <w:t>32.78</w:t>
            </w:r>
          </w:p>
        </w:tc>
        <w:tc>
          <w:tcPr>
            <w:tcW w:w="1260" w:type="dxa"/>
          </w:tcPr>
          <w:p w14:paraId="3E7C171D" w14:textId="4E45EC0D" w:rsidR="001D3217" w:rsidRDefault="004B2CCB" w:rsidP="00D26889">
            <w:pPr>
              <w:suppressAutoHyphens/>
              <w:spacing w:before="60" w:after="60" w:line="240" w:lineRule="auto"/>
              <w:ind w:firstLine="0"/>
              <w:jc w:val="center"/>
              <w:rPr>
                <w:sz w:val="20"/>
                <w:szCs w:val="20"/>
              </w:rPr>
            </w:pPr>
            <w:r>
              <w:rPr>
                <w:sz w:val="20"/>
                <w:szCs w:val="20"/>
              </w:rPr>
              <w:t>0.00</w:t>
            </w:r>
          </w:p>
        </w:tc>
      </w:tr>
      <w:tr w:rsidR="001D3217" w:rsidRPr="00B819E1" w14:paraId="1E688CE4" w14:textId="77777777" w:rsidTr="00C6242F">
        <w:tc>
          <w:tcPr>
            <w:tcW w:w="5040" w:type="dxa"/>
          </w:tcPr>
          <w:p w14:paraId="53CDDA25" w14:textId="2B36EDD5" w:rsidR="001D3217" w:rsidRDefault="001D3217" w:rsidP="00D26889">
            <w:pPr>
              <w:suppressAutoHyphens/>
              <w:spacing w:before="60" w:after="60" w:line="240" w:lineRule="auto"/>
              <w:ind w:firstLine="0"/>
              <w:rPr>
                <w:sz w:val="20"/>
                <w:szCs w:val="20"/>
              </w:rPr>
            </w:pPr>
            <w:r>
              <w:rPr>
                <w:sz w:val="20"/>
                <w:szCs w:val="20"/>
              </w:rPr>
              <w:t xml:space="preserve">tmb0: </w:t>
            </w:r>
            <w:r w:rsidRPr="001D3217">
              <w:rPr>
                <w:sz w:val="20"/>
                <w:szCs w:val="20"/>
              </w:rPr>
              <w:t>Roundwt ~ (1 | SP) + offset(log(Num_quads))</w:t>
            </w:r>
          </w:p>
        </w:tc>
        <w:tc>
          <w:tcPr>
            <w:tcW w:w="1350" w:type="dxa"/>
          </w:tcPr>
          <w:p w14:paraId="1B36B15C" w14:textId="3DF5A8CC" w:rsidR="001D3217" w:rsidRPr="00B819E1" w:rsidRDefault="001D3217" w:rsidP="00D26889">
            <w:pPr>
              <w:suppressAutoHyphens/>
              <w:spacing w:before="60" w:after="60" w:line="240" w:lineRule="auto"/>
              <w:ind w:firstLine="0"/>
              <w:jc w:val="center"/>
              <w:rPr>
                <w:sz w:val="20"/>
                <w:szCs w:val="20"/>
              </w:rPr>
            </w:pPr>
            <w:r>
              <w:rPr>
                <w:sz w:val="20"/>
                <w:szCs w:val="20"/>
              </w:rPr>
              <w:t>3</w:t>
            </w:r>
          </w:p>
        </w:tc>
        <w:tc>
          <w:tcPr>
            <w:tcW w:w="1080" w:type="dxa"/>
          </w:tcPr>
          <w:p w14:paraId="1C3EC9D3" w14:textId="0EB3240E" w:rsidR="001D3217" w:rsidRPr="00654E43" w:rsidRDefault="001D3217" w:rsidP="00D26889">
            <w:pPr>
              <w:suppressAutoHyphens/>
              <w:spacing w:before="60" w:after="60" w:line="240" w:lineRule="auto"/>
              <w:ind w:firstLine="0"/>
              <w:jc w:val="center"/>
              <w:rPr>
                <w:sz w:val="20"/>
                <w:szCs w:val="20"/>
              </w:rPr>
            </w:pPr>
            <w:r>
              <w:rPr>
                <w:sz w:val="20"/>
                <w:szCs w:val="20"/>
              </w:rPr>
              <w:t>1312.55</w:t>
            </w:r>
          </w:p>
        </w:tc>
        <w:tc>
          <w:tcPr>
            <w:tcW w:w="1260" w:type="dxa"/>
          </w:tcPr>
          <w:p w14:paraId="2FD16E5B" w14:textId="131D8BDC" w:rsidR="001D3217" w:rsidRDefault="004B2CCB" w:rsidP="00D26889">
            <w:pPr>
              <w:suppressAutoHyphens/>
              <w:spacing w:before="60" w:after="60" w:line="240" w:lineRule="auto"/>
              <w:ind w:firstLine="0"/>
              <w:jc w:val="center"/>
              <w:rPr>
                <w:sz w:val="20"/>
                <w:szCs w:val="20"/>
              </w:rPr>
            </w:pPr>
            <w:r>
              <w:rPr>
                <w:sz w:val="20"/>
                <w:szCs w:val="20"/>
              </w:rPr>
              <w:t>35.37</w:t>
            </w:r>
          </w:p>
        </w:tc>
        <w:tc>
          <w:tcPr>
            <w:tcW w:w="1260" w:type="dxa"/>
          </w:tcPr>
          <w:p w14:paraId="10837693" w14:textId="6B7D87A9" w:rsidR="001D3217" w:rsidRDefault="004B2CCB" w:rsidP="00D26889">
            <w:pPr>
              <w:suppressAutoHyphens/>
              <w:spacing w:before="60" w:after="60" w:line="240" w:lineRule="auto"/>
              <w:ind w:firstLine="0"/>
              <w:jc w:val="center"/>
              <w:rPr>
                <w:sz w:val="20"/>
                <w:szCs w:val="20"/>
              </w:rPr>
            </w:pPr>
            <w:r>
              <w:rPr>
                <w:sz w:val="20"/>
                <w:szCs w:val="20"/>
              </w:rPr>
              <w:t>0.00</w:t>
            </w:r>
          </w:p>
        </w:tc>
      </w:tr>
    </w:tbl>
    <w:p w14:paraId="7BA962B2" w14:textId="202002C0" w:rsidR="00A67B00" w:rsidRDefault="00A67B00" w:rsidP="004C06BA">
      <w:pPr>
        <w:suppressAutoHyphens/>
        <w:rPr>
          <w:szCs w:val="24"/>
        </w:rPr>
      </w:pPr>
      <w:r w:rsidRPr="001E673E">
        <w:rPr>
          <w:szCs w:val="24"/>
        </w:rPr>
        <w:br w:type="page"/>
      </w:r>
    </w:p>
    <w:p w14:paraId="2FEB2902" w14:textId="4627BC56"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oyster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r w:rsidR="001D3217">
        <w:rPr>
          <w:szCs w:val="24"/>
        </w:rPr>
        <w:t xml:space="preserve"> </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3A153F5A" w:rsidR="007D7230" w:rsidRPr="004C06BA" w:rsidRDefault="001D3217" w:rsidP="007D7230">
            <w:pPr>
              <w:suppressAutoHyphens/>
              <w:spacing w:after="120" w:line="240" w:lineRule="auto"/>
              <w:ind w:firstLine="0"/>
              <w:jc w:val="center"/>
              <w:rPr>
                <w:szCs w:val="24"/>
              </w:rPr>
            </w:pPr>
            <w:r>
              <w:rPr>
                <w:szCs w:val="24"/>
              </w:rPr>
              <w:t>0.00</w:t>
            </w:r>
          </w:p>
        </w:tc>
        <w:tc>
          <w:tcPr>
            <w:tcW w:w="1127" w:type="dxa"/>
          </w:tcPr>
          <w:p w14:paraId="0D8BF86D" w14:textId="0BD4EB64" w:rsidR="007D7230" w:rsidRDefault="007D7230" w:rsidP="007D7230">
            <w:pPr>
              <w:suppressAutoHyphens/>
              <w:spacing w:after="120" w:line="240" w:lineRule="auto"/>
              <w:ind w:firstLine="0"/>
              <w:jc w:val="center"/>
              <w:rPr>
                <w:szCs w:val="24"/>
              </w:rPr>
            </w:pPr>
            <w:r>
              <w:rPr>
                <w:szCs w:val="24"/>
              </w:rPr>
              <w:t>0</w:t>
            </w:r>
            <w:r w:rsidR="001D3217">
              <w:rPr>
                <w:szCs w:val="24"/>
              </w:rPr>
              <w:t>.56</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546109F9"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6C12B690" w14:textId="664EFCCE"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77237581" w:rsidR="007D7230" w:rsidRPr="004C06BA" w:rsidRDefault="001D3217" w:rsidP="007D7230">
            <w:pPr>
              <w:suppressAutoHyphens/>
              <w:spacing w:after="120" w:line="240" w:lineRule="auto"/>
              <w:ind w:firstLine="0"/>
              <w:jc w:val="center"/>
              <w:rPr>
                <w:szCs w:val="24"/>
              </w:rPr>
            </w:pPr>
            <w:r>
              <w:rPr>
                <w:szCs w:val="24"/>
              </w:rPr>
              <w:t>3.11</w:t>
            </w:r>
          </w:p>
        </w:tc>
        <w:tc>
          <w:tcPr>
            <w:tcW w:w="1127" w:type="dxa"/>
          </w:tcPr>
          <w:p w14:paraId="1CDCD8B5" w14:textId="6B4BB42B" w:rsidR="007D7230" w:rsidRDefault="007D7230" w:rsidP="007D7230">
            <w:pPr>
              <w:suppressAutoHyphens/>
              <w:spacing w:after="120" w:line="240" w:lineRule="auto"/>
              <w:ind w:firstLine="0"/>
              <w:jc w:val="center"/>
              <w:rPr>
                <w:szCs w:val="24"/>
              </w:rPr>
            </w:pPr>
            <w:r>
              <w:rPr>
                <w:szCs w:val="24"/>
              </w:rPr>
              <w:t>0.</w:t>
            </w:r>
            <w:r w:rsidR="001D3217">
              <w:rPr>
                <w:szCs w:val="24"/>
              </w:rPr>
              <w:t>12</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1CD42D57" w:rsidR="007D7230" w:rsidRPr="004C06BA" w:rsidRDefault="001D3217" w:rsidP="007D7230">
            <w:pPr>
              <w:suppressAutoHyphens/>
              <w:spacing w:after="120" w:line="240" w:lineRule="auto"/>
              <w:ind w:firstLine="0"/>
              <w:jc w:val="center"/>
              <w:rPr>
                <w:szCs w:val="24"/>
              </w:rPr>
            </w:pPr>
            <w:r>
              <w:rPr>
                <w:szCs w:val="24"/>
              </w:rPr>
              <w:t>3.22</w:t>
            </w:r>
          </w:p>
        </w:tc>
        <w:tc>
          <w:tcPr>
            <w:tcW w:w="1127" w:type="dxa"/>
          </w:tcPr>
          <w:p w14:paraId="3EF0BD46" w14:textId="64E58C72" w:rsidR="007D7230" w:rsidRPr="004C06BA" w:rsidRDefault="007D7230" w:rsidP="007D7230">
            <w:pPr>
              <w:suppressAutoHyphens/>
              <w:spacing w:after="120" w:line="240" w:lineRule="auto"/>
              <w:ind w:firstLine="0"/>
              <w:jc w:val="center"/>
              <w:rPr>
                <w:szCs w:val="24"/>
              </w:rPr>
            </w:pPr>
            <w:r>
              <w:rPr>
                <w:szCs w:val="24"/>
              </w:rPr>
              <w:t>0.</w:t>
            </w:r>
            <w:r w:rsidR="001D3217">
              <w:rPr>
                <w:szCs w:val="24"/>
              </w:rPr>
              <w:t>11</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4F3D38F4" w:rsidR="007D7230" w:rsidRPr="004C06BA" w:rsidRDefault="001D3217" w:rsidP="007D7230">
            <w:pPr>
              <w:suppressAutoHyphens/>
              <w:spacing w:after="120" w:line="240" w:lineRule="auto"/>
              <w:ind w:firstLine="0"/>
              <w:jc w:val="center"/>
              <w:rPr>
                <w:szCs w:val="24"/>
              </w:rPr>
            </w:pPr>
            <w:r>
              <w:rPr>
                <w:szCs w:val="24"/>
              </w:rPr>
              <w:t>3.46</w:t>
            </w:r>
          </w:p>
        </w:tc>
        <w:tc>
          <w:tcPr>
            <w:tcW w:w="1127" w:type="dxa"/>
          </w:tcPr>
          <w:p w14:paraId="4D292073" w14:textId="33FBC9C3" w:rsidR="007D7230" w:rsidRPr="004C06BA" w:rsidRDefault="007D7230" w:rsidP="007D7230">
            <w:pPr>
              <w:suppressAutoHyphens/>
              <w:spacing w:after="120" w:line="240" w:lineRule="auto"/>
              <w:ind w:firstLine="0"/>
              <w:jc w:val="center"/>
              <w:rPr>
                <w:szCs w:val="24"/>
              </w:rPr>
            </w:pPr>
            <w:r>
              <w:rPr>
                <w:szCs w:val="24"/>
              </w:rPr>
              <w:t>0.</w:t>
            </w:r>
            <w:r w:rsidR="001D3217">
              <w:rPr>
                <w:szCs w:val="24"/>
              </w:rPr>
              <w:t>10</w:t>
            </w:r>
          </w:p>
        </w:tc>
      </w:tr>
      <w:tr w:rsidR="001D3217" w:rsidRPr="001E673E" w14:paraId="5D83FBEF" w14:textId="77777777" w:rsidTr="002A7EFF">
        <w:tc>
          <w:tcPr>
            <w:tcW w:w="4770" w:type="dxa"/>
          </w:tcPr>
          <w:p w14:paraId="22922025" w14:textId="1C84DCEE" w:rsidR="001D3217" w:rsidRPr="00A9205E" w:rsidRDefault="001D3217" w:rsidP="007D7230">
            <w:pPr>
              <w:suppressAutoHyphens/>
              <w:spacing w:after="120" w:line="240" w:lineRule="auto"/>
              <w:ind w:firstLine="0"/>
              <w:rPr>
                <w:sz w:val="20"/>
                <w:szCs w:val="20"/>
              </w:rPr>
            </w:pPr>
            <w:r w:rsidRPr="00A9205E">
              <w:rPr>
                <w:sz w:val="20"/>
                <w:szCs w:val="20"/>
              </w:rPr>
              <w:t xml:space="preserve">tmb 5: </w:t>
            </w:r>
            <w:r>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Pr>
          <w:p w14:paraId="5AE802BB" w14:textId="23420B46" w:rsidR="001D3217" w:rsidRDefault="001D3217" w:rsidP="007D7230">
            <w:pPr>
              <w:suppressAutoHyphens/>
              <w:spacing w:after="120" w:line="240" w:lineRule="auto"/>
              <w:ind w:firstLine="0"/>
              <w:jc w:val="center"/>
              <w:rPr>
                <w:szCs w:val="24"/>
              </w:rPr>
            </w:pPr>
            <w:r>
              <w:rPr>
                <w:szCs w:val="24"/>
              </w:rPr>
              <w:t>Did not converge</w:t>
            </w:r>
          </w:p>
        </w:tc>
        <w:tc>
          <w:tcPr>
            <w:tcW w:w="1078" w:type="dxa"/>
          </w:tcPr>
          <w:p w14:paraId="11BDB13A" w14:textId="77777777" w:rsidR="001D3217" w:rsidRDefault="001D3217" w:rsidP="007D7230">
            <w:pPr>
              <w:suppressAutoHyphens/>
              <w:spacing w:after="120" w:line="240" w:lineRule="auto"/>
              <w:ind w:firstLine="0"/>
              <w:rPr>
                <w:szCs w:val="24"/>
              </w:rPr>
            </w:pPr>
          </w:p>
        </w:tc>
        <w:tc>
          <w:tcPr>
            <w:tcW w:w="1193" w:type="dxa"/>
          </w:tcPr>
          <w:p w14:paraId="3544CA20" w14:textId="77777777" w:rsidR="001D3217" w:rsidRDefault="001D3217" w:rsidP="007D7230">
            <w:pPr>
              <w:suppressAutoHyphens/>
              <w:spacing w:after="120" w:line="240" w:lineRule="auto"/>
              <w:ind w:firstLine="0"/>
              <w:jc w:val="center"/>
              <w:rPr>
                <w:szCs w:val="24"/>
              </w:rPr>
            </w:pPr>
          </w:p>
        </w:tc>
        <w:tc>
          <w:tcPr>
            <w:tcW w:w="1127" w:type="dxa"/>
          </w:tcPr>
          <w:p w14:paraId="2B0AEF1D" w14:textId="77777777" w:rsidR="001D3217" w:rsidRDefault="001D3217" w:rsidP="007D7230">
            <w:pPr>
              <w:suppressAutoHyphens/>
              <w:spacing w:after="120" w:line="240" w:lineRule="auto"/>
              <w:ind w:firstLine="0"/>
              <w:jc w:val="center"/>
              <w:rPr>
                <w:szCs w:val="24"/>
              </w:rPr>
            </w:pP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59"/>
      <w:r w:rsidRPr="001E673E">
        <w:rPr>
          <w:szCs w:val="24"/>
        </w:rPr>
        <w:t>selection</w:t>
      </w:r>
      <w:commentRangeEnd w:id="59"/>
      <w:r w:rsidR="00280771">
        <w:rPr>
          <w:rStyle w:val="CommentReference"/>
        </w:rPr>
        <w:commentReference w:id="59"/>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6870CD1" w:rsidR="002B2FF1" w:rsidRDefault="001D3217" w:rsidP="004C06BA">
      <w:pPr>
        <w:suppressAutoHyphens/>
        <w:ind w:firstLine="0"/>
        <w:rPr>
          <w:szCs w:val="24"/>
        </w:rPr>
      </w:pPr>
      <w:r>
        <w:rPr>
          <w:noProof/>
          <w:szCs w:val="24"/>
        </w:rPr>
        <w:lastRenderedPageBreak/>
        <w:drawing>
          <wp:inline distT="0" distB="0" distL="0" distR="0" wp14:anchorId="5603587C" wp14:editId="3BC2527C">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0"/>
      <w:r w:rsidRPr="001E673E">
        <w:rPr>
          <w:szCs w:val="24"/>
        </w:rPr>
        <w:t xml:space="preserve">5. Live oyster spat </w:t>
      </w:r>
      <w:commentRangeEnd w:id="60"/>
      <w:r w:rsidRPr="001E673E">
        <w:rPr>
          <w:rStyle w:val="CommentReference"/>
          <w:sz w:val="24"/>
          <w:szCs w:val="24"/>
        </w:rPr>
        <w:commentReference w:id="60"/>
      </w:r>
      <w:r w:rsidRPr="001E673E">
        <w:rPr>
          <w:szCs w:val="24"/>
        </w:rPr>
        <w:t xml:space="preserve">CPUE </w:t>
      </w:r>
      <w:commentRangeStart w:id="61"/>
      <w:commentRangeStart w:id="62"/>
      <w:commentRangeStart w:id="63"/>
      <w:r w:rsidRPr="001E673E">
        <w:rPr>
          <w:szCs w:val="24"/>
        </w:rPr>
        <w:t>per ¼ m</w:t>
      </w:r>
      <w:r w:rsidRPr="001E673E">
        <w:rPr>
          <w:szCs w:val="24"/>
          <w:vertAlign w:val="superscript"/>
        </w:rPr>
        <w:t>2</w:t>
      </w:r>
      <w:r w:rsidRPr="001E673E">
        <w:rPr>
          <w:szCs w:val="24"/>
        </w:rPr>
        <w:t xml:space="preserve"> quadrat</w:t>
      </w:r>
      <w:commentRangeEnd w:id="61"/>
      <w:r w:rsidRPr="001E673E">
        <w:rPr>
          <w:rStyle w:val="CommentReference"/>
          <w:sz w:val="24"/>
          <w:szCs w:val="24"/>
        </w:rPr>
        <w:commentReference w:id="61"/>
      </w:r>
      <w:commentRangeEnd w:id="62"/>
      <w:r w:rsidRPr="001E673E">
        <w:rPr>
          <w:rStyle w:val="CommentReference"/>
          <w:sz w:val="24"/>
          <w:szCs w:val="24"/>
        </w:rPr>
        <w:commentReference w:id="62"/>
      </w:r>
      <w:commentRangeEnd w:id="63"/>
      <w:r w:rsidRPr="001E673E">
        <w:rPr>
          <w:rStyle w:val="CommentReference"/>
          <w:sz w:val="24"/>
          <w:szCs w:val="24"/>
        </w:rPr>
        <w:commentReference w:id="63"/>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4"/>
      <w:r w:rsidRPr="001E673E">
        <w:rPr>
          <w:szCs w:val="24"/>
        </w:rPr>
        <w:t xml:space="preserve">Figure 6. </w:t>
      </w:r>
      <w:commentRangeEnd w:id="64"/>
      <w:r w:rsidRPr="001E673E">
        <w:rPr>
          <w:rStyle w:val="CommentReference"/>
          <w:sz w:val="24"/>
          <w:szCs w:val="24"/>
        </w:rPr>
        <w:commentReference w:id="64"/>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5"/>
      <w:commentRangeStart w:id="66"/>
      <w:r w:rsidRPr="001E673E">
        <w:rPr>
          <w:szCs w:val="24"/>
        </w:rPr>
        <w:t>The utility of this plot is up for discussion.</w:t>
      </w:r>
      <w:commentRangeEnd w:id="65"/>
      <w:r w:rsidRPr="001E673E">
        <w:rPr>
          <w:rStyle w:val="CommentReference"/>
          <w:sz w:val="24"/>
          <w:szCs w:val="24"/>
        </w:rPr>
        <w:commentReference w:id="65"/>
      </w:r>
      <w:commentRangeEnd w:id="66"/>
      <w:r w:rsidRPr="001E673E">
        <w:rPr>
          <w:rStyle w:val="CommentReference"/>
          <w:sz w:val="24"/>
          <w:szCs w:val="24"/>
        </w:rPr>
        <w:commentReference w:id="66"/>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67"/>
      <w:commentRangeStart w:id="68"/>
      <w:commentRangeStart w:id="69"/>
      <w:r w:rsidRPr="001E673E">
        <w:t xml:space="preserve">Figure </w:t>
      </w:r>
      <w:commentRangeEnd w:id="67"/>
      <w:r w:rsidRPr="001E673E">
        <w:rPr>
          <w:rStyle w:val="CommentReference"/>
          <w:sz w:val="24"/>
          <w:szCs w:val="24"/>
        </w:rPr>
        <w:commentReference w:id="67"/>
      </w:r>
      <w:commentRangeEnd w:id="68"/>
      <w:r w:rsidRPr="001E673E">
        <w:rPr>
          <w:rStyle w:val="CommentReference"/>
          <w:sz w:val="24"/>
          <w:szCs w:val="24"/>
        </w:rPr>
        <w:commentReference w:id="68"/>
      </w:r>
      <w:commentRangeEnd w:id="69"/>
      <w:r w:rsidRPr="001E673E">
        <w:rPr>
          <w:rStyle w:val="CommentReference"/>
          <w:sz w:val="24"/>
          <w:szCs w:val="24"/>
        </w:rPr>
        <w:commentReference w:id="69"/>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41"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2"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43"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44"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45" w:author="Pine, Bill" w:date="2022-10-06T13:34:00Z" w:initials="PB">
    <w:p w14:paraId="112A929A" w14:textId="77777777" w:rsidR="00326B8B" w:rsidRDefault="00326B8B" w:rsidP="005673FB">
      <w:pPr>
        <w:pStyle w:val="CommentText"/>
      </w:pPr>
      <w:r>
        <w:rPr>
          <w:rStyle w:val="CommentReference"/>
        </w:rPr>
        <w:annotationRef/>
      </w:r>
      <w:r>
        <w:t>And more water was delivered by precipitation being closer to normal. And no response.</w:t>
      </w:r>
    </w:p>
  </w:comment>
  <w:comment w:id="52" w:author="Amanda Morgan" w:date="2022-08-02T10:29:00Z" w:initials="AM">
    <w:p w14:paraId="0338FF49" w14:textId="411BDE96"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3"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4" w:author="Amanda Morgan" w:date="2022-08-02T10:09:00Z" w:initials="AM">
    <w:p w14:paraId="0DFDD949" w14:textId="02456CAC" w:rsidR="00C6242F" w:rsidRDefault="00C6242F">
      <w:pPr>
        <w:pStyle w:val="CommentText"/>
      </w:pPr>
      <w:r>
        <w:rPr>
          <w:rStyle w:val="CommentReference"/>
        </w:rPr>
        <w:annotationRef/>
      </w:r>
      <w:r>
        <w:t>Add page numbers.</w:t>
      </w:r>
    </w:p>
  </w:comment>
  <w:comment w:id="55"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56"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57"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58"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59"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0"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1"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2"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3"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4"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5"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66"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67"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68"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69"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E1AC78" w15:done="0"/>
  <w15:commentEx w15:paraId="40B9BE79" w15:done="0"/>
  <w15:commentEx w15:paraId="12676E00" w15:paraIdParent="40B9BE79" w15:done="0"/>
  <w15:commentEx w15:paraId="2B9123E8" w15:done="0"/>
  <w15:commentEx w15:paraId="2B8F84E6" w15:paraIdParent="2B9123E8" w15:done="0"/>
  <w15:commentEx w15:paraId="112A929A"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673CF" w16cex:dateUtc="2022-10-04T12:56: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E957E3" w16cex:dateUtc="2022-10-06T17:34: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E1AC78" w16cid:durableId="26E673CF"/>
  <w16cid:commentId w16cid:paraId="40B9BE79" w16cid:durableId="26CB12E2"/>
  <w16cid:commentId w16cid:paraId="12676E00" w16cid:durableId="26D9A3A3"/>
  <w16cid:commentId w16cid:paraId="2B9123E8" w16cid:durableId="26CB1387"/>
  <w16cid:commentId w16cid:paraId="2B8F84E6" w16cid:durableId="26D9A241"/>
  <w16cid:commentId w16cid:paraId="112A929A" w16cid:durableId="26E957E3"/>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0D6A4" w14:textId="77777777" w:rsidR="005A05A6" w:rsidRDefault="005A05A6" w:rsidP="00216D3C">
      <w:pPr>
        <w:spacing w:line="240" w:lineRule="auto"/>
      </w:pPr>
      <w:r>
        <w:separator/>
      </w:r>
    </w:p>
  </w:endnote>
  <w:endnote w:type="continuationSeparator" w:id="0">
    <w:p w14:paraId="7738D7CD" w14:textId="77777777" w:rsidR="005A05A6" w:rsidRDefault="005A05A6"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374DB" w14:textId="77777777" w:rsidR="005A05A6" w:rsidRDefault="005A05A6" w:rsidP="00216D3C">
      <w:pPr>
        <w:spacing w:line="240" w:lineRule="auto"/>
      </w:pPr>
      <w:r>
        <w:separator/>
      </w:r>
    </w:p>
  </w:footnote>
  <w:footnote w:type="continuationSeparator" w:id="0">
    <w:p w14:paraId="306EE627" w14:textId="77777777" w:rsidR="005A05A6" w:rsidRDefault="005A05A6"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8FAO1fCNAtAAAA"/>
  </w:docVars>
  <w:rsids>
    <w:rsidRoot w:val="00853094"/>
    <w:rsid w:val="000009C9"/>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5A2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56F"/>
    <w:rsid w:val="000C6CA7"/>
    <w:rsid w:val="000C6D7A"/>
    <w:rsid w:val="000C75D3"/>
    <w:rsid w:val="000D00D7"/>
    <w:rsid w:val="000D0394"/>
    <w:rsid w:val="000D09A5"/>
    <w:rsid w:val="000D0EF7"/>
    <w:rsid w:val="000D2BF4"/>
    <w:rsid w:val="000D4229"/>
    <w:rsid w:val="000D51C9"/>
    <w:rsid w:val="000D53F9"/>
    <w:rsid w:val="000E07E9"/>
    <w:rsid w:val="000E5387"/>
    <w:rsid w:val="000E78BF"/>
    <w:rsid w:val="000F02AC"/>
    <w:rsid w:val="000F1A4E"/>
    <w:rsid w:val="000F2F77"/>
    <w:rsid w:val="000F56AC"/>
    <w:rsid w:val="000F5742"/>
    <w:rsid w:val="000F6503"/>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3217"/>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3E57"/>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B71"/>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26B8B"/>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09F6"/>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1A3"/>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2CCB"/>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05A6"/>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0C9"/>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56E"/>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512"/>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2BA5"/>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1CF"/>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3C0"/>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05E89"/>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EF71E7"/>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174"/>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3085</TotalTime>
  <Pages>75</Pages>
  <Words>15217</Words>
  <Characters>86737</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49</cp:revision>
  <cp:lastPrinted>2022-09-10T21:37:00Z</cp:lastPrinted>
  <dcterms:created xsi:type="dcterms:W3CDTF">2022-09-25T20:29:00Z</dcterms:created>
  <dcterms:modified xsi:type="dcterms:W3CDTF">2022-10-11T14:56:00Z</dcterms:modified>
</cp:coreProperties>
</file>